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49EF" w14:textId="77777777" w:rsidR="0000388E" w:rsidRDefault="00814AFC">
      <w:pPr>
        <w:spacing w:before="100" w:beforeAutospacing="1" w:line="360" w:lineRule="auto"/>
        <w:jc w:val="center"/>
        <w:rPr>
          <w:rFonts w:ascii="宋体" w:eastAsia="宋体" w:hAnsi="宋体" w:cs="黑体"/>
          <w:b/>
          <w:sz w:val="30"/>
          <w:szCs w:val="30"/>
          <w:lang w:eastAsia="zh-CN"/>
        </w:rPr>
      </w:pPr>
      <w:r>
        <w:rPr>
          <w:rFonts w:ascii="宋体" w:eastAsia="宋体" w:hAnsi="宋体" w:cs="黑体" w:hint="eastAsia"/>
          <w:b/>
          <w:sz w:val="30"/>
          <w:szCs w:val="30"/>
          <w:lang w:eastAsia="zh-CN"/>
        </w:rPr>
        <w:t>会计学院志愿服务大赛评分细则</w:t>
      </w:r>
    </w:p>
    <w:p w14:paraId="504F00C2" w14:textId="35DAF359" w:rsidR="0000388E" w:rsidRDefault="00814AFC">
      <w:pPr>
        <w:spacing w:before="100" w:beforeAutospacing="1" w:line="360" w:lineRule="auto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比赛总分由初赛分数和决赛分数两大部分组成，计算规则为：总分</w:t>
      </w:r>
      <w:r>
        <w:rPr>
          <w:rFonts w:ascii="宋体" w:eastAsia="宋体" w:hAnsi="宋体" w:cs="宋体"/>
          <w:sz w:val="28"/>
          <w:szCs w:val="28"/>
          <w:lang w:eastAsia="zh-CN"/>
        </w:rPr>
        <w:t>=</w:t>
      </w:r>
      <w:r w:rsidR="00692F10">
        <w:rPr>
          <w:rFonts w:ascii="宋体" w:eastAsia="宋体" w:hAnsi="宋体" w:cs="宋体" w:hint="eastAsia"/>
          <w:sz w:val="28"/>
          <w:szCs w:val="28"/>
          <w:lang w:eastAsia="zh-CN"/>
        </w:rPr>
        <w:t>30</w:t>
      </w:r>
      <w:r>
        <w:rPr>
          <w:rFonts w:ascii="宋体" w:eastAsia="宋体" w:hAnsi="宋体" w:cs="宋体"/>
          <w:sz w:val="28"/>
          <w:szCs w:val="28"/>
          <w:lang w:eastAsia="zh-CN"/>
        </w:rPr>
        <w:t>%*</w:t>
      </w:r>
      <w:r>
        <w:rPr>
          <w:rFonts w:ascii="宋体" w:eastAsia="宋体" w:hAnsi="宋体" w:cs="宋体"/>
          <w:sz w:val="28"/>
          <w:szCs w:val="28"/>
          <w:lang w:eastAsia="zh-CN"/>
        </w:rPr>
        <w:t>初赛分数</w:t>
      </w:r>
      <w:r>
        <w:rPr>
          <w:rFonts w:ascii="宋体" w:eastAsia="宋体" w:hAnsi="宋体" w:cs="宋体"/>
          <w:sz w:val="28"/>
          <w:szCs w:val="28"/>
          <w:lang w:eastAsia="zh-CN"/>
        </w:rPr>
        <w:t>+</w:t>
      </w:r>
      <w:r w:rsidR="00692F10">
        <w:rPr>
          <w:rFonts w:ascii="宋体" w:eastAsia="宋体" w:hAnsi="宋体" w:cs="宋体" w:hint="eastAsia"/>
          <w:sz w:val="28"/>
          <w:szCs w:val="28"/>
          <w:lang w:eastAsia="zh-CN"/>
        </w:rPr>
        <w:t>70</w:t>
      </w:r>
      <w:r>
        <w:rPr>
          <w:rFonts w:ascii="宋体" w:eastAsia="宋体" w:hAnsi="宋体" w:cs="宋体"/>
          <w:sz w:val="28"/>
          <w:szCs w:val="28"/>
          <w:lang w:eastAsia="zh-CN"/>
        </w:rPr>
        <w:t>%*</w:t>
      </w:r>
      <w:r>
        <w:rPr>
          <w:rFonts w:ascii="宋体" w:eastAsia="宋体" w:hAnsi="宋体" w:cs="宋体"/>
          <w:sz w:val="28"/>
          <w:szCs w:val="28"/>
          <w:lang w:eastAsia="zh-CN"/>
        </w:rPr>
        <w:t>决赛分数，相关细则如下：</w:t>
      </w:r>
    </w:p>
    <w:p w14:paraId="01DCEF64" w14:textId="03673449" w:rsidR="0000388E" w:rsidRDefault="00814AFC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一、</w:t>
      </w:r>
      <w:r>
        <w:rPr>
          <w:rFonts w:ascii="宋体" w:eastAsia="宋体" w:hAnsi="宋体" w:cs="宋体"/>
          <w:sz w:val="28"/>
          <w:szCs w:val="28"/>
          <w:lang w:eastAsia="zh-CN"/>
        </w:rPr>
        <w:t>初赛分数：总分</w:t>
      </w:r>
      <w:r>
        <w:rPr>
          <w:rFonts w:ascii="宋体" w:eastAsia="宋体" w:hAnsi="宋体" w:cs="宋体"/>
          <w:sz w:val="28"/>
          <w:szCs w:val="28"/>
          <w:lang w:eastAsia="zh-CN"/>
        </w:rPr>
        <w:t>100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，包括：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策划案</w:t>
      </w:r>
      <w:r>
        <w:rPr>
          <w:rFonts w:ascii="宋体" w:eastAsia="宋体" w:hAnsi="宋体" w:cs="宋体"/>
          <w:sz w:val="28"/>
          <w:szCs w:val="28"/>
          <w:lang w:eastAsia="zh-CN"/>
        </w:rPr>
        <w:t>总览（</w:t>
      </w:r>
      <w:r w:rsidR="00BF2753">
        <w:rPr>
          <w:rFonts w:ascii="宋体" w:eastAsia="宋体" w:hAnsi="宋体" w:cs="宋体" w:hint="eastAsia"/>
          <w:sz w:val="28"/>
          <w:szCs w:val="28"/>
          <w:lang w:eastAsia="zh-CN"/>
        </w:rPr>
        <w:t>10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）、策划案内容（</w:t>
      </w:r>
      <w:r w:rsidR="00BF2753">
        <w:rPr>
          <w:rFonts w:ascii="宋体" w:eastAsia="宋体" w:hAnsi="宋体" w:cs="宋体" w:hint="eastAsia"/>
          <w:sz w:val="28"/>
          <w:szCs w:val="28"/>
          <w:lang w:eastAsia="zh-CN"/>
        </w:rPr>
        <w:t>60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分</w:t>
      </w:r>
      <w:r>
        <w:rPr>
          <w:rFonts w:ascii="宋体" w:eastAsia="宋体" w:hAnsi="宋体" w:cs="宋体"/>
          <w:sz w:val="28"/>
          <w:szCs w:val="28"/>
          <w:lang w:eastAsia="zh-CN"/>
        </w:rPr>
        <w:t>）</w:t>
      </w:r>
      <w:r w:rsidR="00BF2753">
        <w:rPr>
          <w:rFonts w:ascii="宋体" w:eastAsia="宋体" w:hAnsi="宋体" w:cs="宋体" w:hint="eastAsia"/>
          <w:sz w:val="28"/>
          <w:szCs w:val="28"/>
          <w:lang w:eastAsia="zh-CN"/>
        </w:rPr>
        <w:t>，现场答辩（30分）。</w:t>
      </w:r>
    </w:p>
    <w:p w14:paraId="13D88BCC" w14:textId="52834D70" w:rsidR="0000388E" w:rsidRDefault="00814AFC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  <w:sectPr w:rsidR="0000388E">
          <w:pgSz w:w="11906" w:h="16839"/>
          <w:pgMar w:top="1431" w:right="1666" w:bottom="0" w:left="1785" w:header="0" w:footer="0" w:gutter="0"/>
          <w:cols w:space="720"/>
        </w:sectPr>
      </w:pPr>
      <w:r>
        <w:rPr>
          <w:rFonts w:ascii="宋体" w:eastAsia="宋体" w:hAnsi="宋体" w:cs="宋体"/>
          <w:sz w:val="28"/>
          <w:szCs w:val="28"/>
          <w:lang w:eastAsia="zh-CN"/>
        </w:rPr>
        <w:t>二、决赛分数：总分</w:t>
      </w:r>
      <w:r>
        <w:rPr>
          <w:rFonts w:ascii="宋体" w:eastAsia="宋体" w:hAnsi="宋体" w:cs="宋体"/>
          <w:sz w:val="28"/>
          <w:szCs w:val="28"/>
          <w:lang w:eastAsia="zh-CN"/>
        </w:rPr>
        <w:t>100</w:t>
      </w:r>
      <w:r>
        <w:rPr>
          <w:rFonts w:ascii="宋体" w:eastAsia="宋体" w:hAnsi="宋体" w:cs="宋体"/>
          <w:sz w:val="28"/>
          <w:szCs w:val="28"/>
          <w:lang w:eastAsia="zh-CN"/>
        </w:rPr>
        <w:t>，包括：汇报（</w:t>
      </w:r>
      <w:r w:rsidR="00BF2753">
        <w:rPr>
          <w:rFonts w:ascii="宋体" w:eastAsia="宋体" w:hAnsi="宋体" w:cs="宋体" w:hint="eastAsia"/>
          <w:sz w:val="28"/>
          <w:szCs w:val="28"/>
          <w:lang w:eastAsia="zh-CN"/>
        </w:rPr>
        <w:t>60</w:t>
      </w:r>
      <w:r>
        <w:rPr>
          <w:rFonts w:ascii="宋体" w:eastAsia="宋体" w:hAnsi="宋体" w:cs="宋体"/>
          <w:sz w:val="28"/>
          <w:szCs w:val="28"/>
          <w:lang w:eastAsia="zh-CN"/>
        </w:rPr>
        <w:t>分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），</w:t>
      </w:r>
      <w:r>
        <w:rPr>
          <w:rFonts w:ascii="宋体" w:eastAsia="宋体" w:hAnsi="宋体" w:cs="宋体"/>
          <w:sz w:val="28"/>
          <w:szCs w:val="28"/>
          <w:lang w:eastAsia="zh-CN"/>
        </w:rPr>
        <w:t>回答问题（</w:t>
      </w:r>
      <w:r w:rsidR="00BF2753">
        <w:rPr>
          <w:rFonts w:ascii="宋体" w:eastAsia="宋体" w:hAnsi="宋体" w:cs="宋体" w:hint="eastAsia"/>
          <w:sz w:val="28"/>
          <w:szCs w:val="28"/>
          <w:lang w:eastAsia="zh-CN"/>
        </w:rPr>
        <w:t>30</w:t>
      </w:r>
      <w:r>
        <w:rPr>
          <w:rFonts w:ascii="宋体" w:eastAsia="宋体" w:hAnsi="宋体" w:cs="宋体"/>
          <w:sz w:val="28"/>
          <w:szCs w:val="28"/>
          <w:lang w:eastAsia="zh-CN"/>
        </w:rPr>
        <w:t>分）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，</w:t>
      </w:r>
      <w:r>
        <w:rPr>
          <w:rFonts w:ascii="宋体" w:eastAsia="宋体" w:hAnsi="宋体" w:cs="宋体"/>
          <w:sz w:val="28"/>
          <w:szCs w:val="28"/>
          <w:lang w:eastAsia="zh-CN"/>
        </w:rPr>
        <w:t>视频制作（</w:t>
      </w:r>
      <w:r w:rsidR="00BF2753">
        <w:rPr>
          <w:rFonts w:ascii="宋体" w:eastAsia="宋体" w:hAnsi="宋体" w:cs="宋体" w:hint="eastAsia"/>
          <w:sz w:val="28"/>
          <w:szCs w:val="28"/>
          <w:lang w:eastAsia="zh-CN"/>
        </w:rPr>
        <w:t>10</w:t>
      </w:r>
      <w:r>
        <w:rPr>
          <w:rFonts w:ascii="宋体" w:eastAsia="宋体" w:hAnsi="宋体" w:cs="宋体"/>
          <w:sz w:val="28"/>
          <w:szCs w:val="28"/>
          <w:lang w:eastAsia="zh-CN"/>
        </w:rPr>
        <w:t>分）</w:t>
      </w:r>
    </w:p>
    <w:p w14:paraId="7577DAFD" w14:textId="77777777" w:rsidR="0000388E" w:rsidRDefault="00814AFC">
      <w:pPr>
        <w:spacing w:before="181" w:line="219" w:lineRule="auto"/>
        <w:jc w:val="center"/>
        <w:rPr>
          <w:rFonts w:ascii="宋体" w:eastAsia="宋体" w:hAnsi="宋体" w:cs="宋体"/>
          <w:b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lastRenderedPageBreak/>
        <w:t>会计学院志愿服务大赛策划案（初赛）评分标准</w:t>
      </w:r>
    </w:p>
    <w:p w14:paraId="12191080" w14:textId="77777777" w:rsidR="0000388E" w:rsidRDefault="0000388E">
      <w:pPr>
        <w:spacing w:line="119" w:lineRule="exact"/>
        <w:rPr>
          <w:lang w:eastAsia="zh-CN"/>
        </w:rPr>
      </w:pPr>
    </w:p>
    <w:tbl>
      <w:tblPr>
        <w:tblStyle w:val="TableNormal"/>
        <w:tblW w:w="766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900"/>
        <w:gridCol w:w="5962"/>
      </w:tblGrid>
      <w:tr w:rsidR="00336D06" w14:paraId="56AEBBB4" w14:textId="77777777" w:rsidTr="00336D06">
        <w:trPr>
          <w:trHeight w:val="440"/>
        </w:trPr>
        <w:tc>
          <w:tcPr>
            <w:tcW w:w="802" w:type="dxa"/>
            <w:vMerge w:val="restart"/>
            <w:tcBorders>
              <w:bottom w:val="nil"/>
            </w:tcBorders>
            <w:vAlign w:val="center"/>
          </w:tcPr>
          <w:p w14:paraId="669ACA40" w14:textId="77777777" w:rsidR="00336D06" w:rsidRDefault="00336D0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评估</w:t>
            </w:r>
          </w:p>
          <w:p w14:paraId="5B4DEB97" w14:textId="77777777" w:rsidR="00336D06" w:rsidRDefault="00336D0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指标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753E0BD" w14:textId="77777777" w:rsidR="00336D06" w:rsidRDefault="00336D0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分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值</w:t>
            </w:r>
          </w:p>
        </w:tc>
        <w:tc>
          <w:tcPr>
            <w:tcW w:w="5962" w:type="dxa"/>
            <w:vAlign w:val="center"/>
          </w:tcPr>
          <w:p w14:paraId="47E1872E" w14:textId="748F3382" w:rsidR="00336D06" w:rsidRDefault="00336D06">
            <w:pPr>
              <w:pStyle w:val="TableText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2024年会计学院志愿服务大赛策划案评分标准</w:t>
            </w:r>
          </w:p>
        </w:tc>
      </w:tr>
      <w:tr w:rsidR="00336D06" w14:paraId="08322506" w14:textId="77777777" w:rsidTr="00336D06">
        <w:trPr>
          <w:trHeight w:val="436"/>
        </w:trPr>
        <w:tc>
          <w:tcPr>
            <w:tcW w:w="802" w:type="dxa"/>
            <w:vMerge/>
            <w:tcBorders>
              <w:top w:val="nil"/>
            </w:tcBorders>
          </w:tcPr>
          <w:p w14:paraId="0863C801" w14:textId="77777777" w:rsidR="00336D06" w:rsidRDefault="00336D06">
            <w:pPr>
              <w:rPr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tbRlV"/>
          </w:tcPr>
          <w:p w14:paraId="76FC7925" w14:textId="77777777" w:rsidR="00336D06" w:rsidRDefault="00336D06">
            <w:pPr>
              <w:rPr>
                <w:lang w:eastAsia="zh-CN"/>
              </w:rPr>
            </w:pPr>
          </w:p>
        </w:tc>
        <w:tc>
          <w:tcPr>
            <w:tcW w:w="5962" w:type="dxa"/>
            <w:vAlign w:val="center"/>
          </w:tcPr>
          <w:p w14:paraId="4EC075C7" w14:textId="77777777" w:rsidR="00336D06" w:rsidRDefault="00336D0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评估要素</w:t>
            </w:r>
          </w:p>
        </w:tc>
      </w:tr>
      <w:tr w:rsidR="00336D06" w14:paraId="69363466" w14:textId="77777777" w:rsidTr="00336D06">
        <w:trPr>
          <w:trHeight w:val="285"/>
        </w:trPr>
        <w:tc>
          <w:tcPr>
            <w:tcW w:w="802" w:type="dxa"/>
            <w:vMerge w:val="restart"/>
            <w:tcBorders>
              <w:bottom w:val="nil"/>
            </w:tcBorders>
            <w:vAlign w:val="center"/>
          </w:tcPr>
          <w:p w14:paraId="06C30D35" w14:textId="22104F67" w:rsidR="00336D06" w:rsidRDefault="00336D06">
            <w:pPr>
              <w:pStyle w:val="TableText"/>
              <w:spacing w:line="22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策划案总览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center"/>
          </w:tcPr>
          <w:p w14:paraId="0B1236DF" w14:textId="74298982" w:rsidR="00336D06" w:rsidRDefault="00336D06">
            <w:pPr>
              <w:pStyle w:val="TableText"/>
              <w:spacing w:line="221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10分</w:t>
            </w:r>
          </w:p>
          <w:p w14:paraId="03DE5C4F" w14:textId="77777777" w:rsidR="00336D06" w:rsidRDefault="00336D06">
            <w:pPr>
              <w:pStyle w:val="TableText"/>
              <w:spacing w:line="221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962" w:type="dxa"/>
            <w:vMerge w:val="restart"/>
            <w:vAlign w:val="center"/>
          </w:tcPr>
          <w:p w14:paraId="04880311" w14:textId="1F2A10BA" w:rsidR="00336D06" w:rsidRDefault="00336D06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1.严格按照大赛模版格式撰写策划案，内容完整（5分）</w:t>
            </w:r>
          </w:p>
        </w:tc>
      </w:tr>
      <w:tr w:rsidR="00336D06" w14:paraId="2C129E35" w14:textId="77777777" w:rsidTr="00336D06">
        <w:trPr>
          <w:trHeight w:val="285"/>
        </w:trPr>
        <w:tc>
          <w:tcPr>
            <w:tcW w:w="802" w:type="dxa"/>
            <w:vMerge/>
            <w:tcBorders>
              <w:bottom w:val="nil"/>
            </w:tcBorders>
            <w:vAlign w:val="center"/>
          </w:tcPr>
          <w:p w14:paraId="1DF70616" w14:textId="77777777" w:rsidR="00336D06" w:rsidRDefault="00336D06">
            <w:pPr>
              <w:pStyle w:val="TableText"/>
              <w:spacing w:line="220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vAlign w:val="center"/>
          </w:tcPr>
          <w:p w14:paraId="28B144D9" w14:textId="77777777" w:rsidR="00336D06" w:rsidRDefault="00336D06">
            <w:pPr>
              <w:pStyle w:val="TableText"/>
              <w:spacing w:line="221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962" w:type="dxa"/>
            <w:vMerge/>
            <w:vAlign w:val="center"/>
          </w:tcPr>
          <w:p w14:paraId="33AAFDEB" w14:textId="77777777" w:rsidR="00336D06" w:rsidRDefault="00336D06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</w:p>
        </w:tc>
      </w:tr>
      <w:tr w:rsidR="00336D06" w14:paraId="6EB8483D" w14:textId="77777777" w:rsidTr="00336D06">
        <w:trPr>
          <w:trHeight w:val="241"/>
        </w:trPr>
        <w:tc>
          <w:tcPr>
            <w:tcW w:w="802" w:type="dxa"/>
            <w:vMerge/>
            <w:tcBorders>
              <w:top w:val="nil"/>
              <w:bottom w:val="nil"/>
            </w:tcBorders>
          </w:tcPr>
          <w:p w14:paraId="5F85156E" w14:textId="77777777" w:rsidR="00336D06" w:rsidRDefault="00336D06">
            <w:pPr>
              <w:rPr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0F93F7C7" w14:textId="77777777" w:rsidR="00336D06" w:rsidRDefault="00336D06">
            <w:pPr>
              <w:rPr>
                <w:lang w:eastAsia="zh-CN"/>
              </w:rPr>
            </w:pPr>
          </w:p>
        </w:tc>
        <w:tc>
          <w:tcPr>
            <w:tcW w:w="5962" w:type="dxa"/>
            <w:vMerge/>
            <w:vAlign w:val="center"/>
          </w:tcPr>
          <w:p w14:paraId="3A954677" w14:textId="77777777" w:rsidR="00336D06" w:rsidRDefault="00336D06">
            <w:pPr>
              <w:pStyle w:val="TableText"/>
              <w:spacing w:before="50" w:after="50"/>
              <w:ind w:leftChars="50" w:left="105" w:rightChars="50" w:right="105"/>
              <w:rPr>
                <w:lang w:eastAsia="zh-CN"/>
              </w:rPr>
            </w:pPr>
          </w:p>
        </w:tc>
      </w:tr>
      <w:tr w:rsidR="00336D06" w14:paraId="6F585E76" w14:textId="77777777" w:rsidTr="00336D06">
        <w:trPr>
          <w:trHeight w:val="491"/>
        </w:trPr>
        <w:tc>
          <w:tcPr>
            <w:tcW w:w="802" w:type="dxa"/>
            <w:vMerge/>
            <w:tcBorders>
              <w:top w:val="nil"/>
              <w:bottom w:val="nil"/>
            </w:tcBorders>
          </w:tcPr>
          <w:p w14:paraId="2EB836DC" w14:textId="77777777" w:rsidR="00336D06" w:rsidRDefault="00336D06">
            <w:pPr>
              <w:rPr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 w14:paraId="6C1D6292" w14:textId="77777777" w:rsidR="00336D06" w:rsidRDefault="00336D06">
            <w:pPr>
              <w:rPr>
                <w:lang w:eastAsia="zh-CN"/>
              </w:rPr>
            </w:pPr>
          </w:p>
        </w:tc>
        <w:tc>
          <w:tcPr>
            <w:tcW w:w="5962" w:type="dxa"/>
            <w:vAlign w:val="center"/>
          </w:tcPr>
          <w:p w14:paraId="3E5B7446" w14:textId="3F49C6CD" w:rsidR="00336D06" w:rsidRDefault="00336D06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2.策划案排版美观，结构清晰，逻辑连贯；文字运用与表达规范，无错用，乱用情况。（5分）</w:t>
            </w:r>
          </w:p>
        </w:tc>
      </w:tr>
      <w:tr w:rsidR="00336D06" w14:paraId="0ABC9F84" w14:textId="77777777" w:rsidTr="00336D06">
        <w:trPr>
          <w:trHeight w:val="786"/>
        </w:trPr>
        <w:tc>
          <w:tcPr>
            <w:tcW w:w="802" w:type="dxa"/>
            <w:vMerge w:val="restart"/>
            <w:vAlign w:val="center"/>
          </w:tcPr>
          <w:p w14:paraId="244C57D2" w14:textId="77777777" w:rsidR="00336D06" w:rsidRDefault="00336D06">
            <w:pPr>
              <w:pStyle w:val="TableText"/>
              <w:spacing w:line="218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策划案内容</w:t>
            </w:r>
          </w:p>
        </w:tc>
        <w:tc>
          <w:tcPr>
            <w:tcW w:w="900" w:type="dxa"/>
            <w:vMerge w:val="restart"/>
            <w:vAlign w:val="center"/>
          </w:tcPr>
          <w:p w14:paraId="1FD1D946" w14:textId="62D01942" w:rsidR="00336D06" w:rsidRDefault="00336D06">
            <w:pPr>
              <w:pStyle w:val="TableText"/>
              <w:spacing w:line="22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60分</w:t>
            </w:r>
          </w:p>
        </w:tc>
        <w:tc>
          <w:tcPr>
            <w:tcW w:w="5962" w:type="dxa"/>
            <w:vAlign w:val="center"/>
          </w:tcPr>
          <w:p w14:paraId="50891EEE" w14:textId="16DCE690" w:rsidR="00336D06" w:rsidRDefault="00336D06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 目的与意义：活动的目的明确、积极、清晰、具体，具有现实意义与实践价值，活动的预期效果和传播正能量的作用较理想，活动价值和意义的覆盖面较广（20分）</w:t>
            </w:r>
          </w:p>
        </w:tc>
      </w:tr>
      <w:tr w:rsidR="00336D06" w14:paraId="4A2D1A04" w14:textId="77777777" w:rsidTr="00336D06">
        <w:trPr>
          <w:trHeight w:val="436"/>
        </w:trPr>
        <w:tc>
          <w:tcPr>
            <w:tcW w:w="802" w:type="dxa"/>
            <w:vMerge/>
          </w:tcPr>
          <w:p w14:paraId="01403CDC" w14:textId="77777777" w:rsidR="00336D06" w:rsidRDefault="00336D06">
            <w:pPr>
              <w:pStyle w:val="TableText"/>
              <w:spacing w:before="1" w:line="220" w:lineRule="auto"/>
              <w:jc w:val="center"/>
              <w:rPr>
                <w:lang w:eastAsia="zh-CN"/>
              </w:rPr>
            </w:pPr>
          </w:p>
        </w:tc>
        <w:tc>
          <w:tcPr>
            <w:tcW w:w="900" w:type="dxa"/>
            <w:vMerge/>
          </w:tcPr>
          <w:p w14:paraId="186B765A" w14:textId="77777777" w:rsidR="00336D06" w:rsidRDefault="00336D06">
            <w:pPr>
              <w:pStyle w:val="TableText"/>
              <w:spacing w:line="220" w:lineRule="auto"/>
              <w:jc w:val="center"/>
              <w:rPr>
                <w:lang w:eastAsia="zh-CN"/>
              </w:rPr>
            </w:pPr>
          </w:p>
        </w:tc>
        <w:tc>
          <w:tcPr>
            <w:tcW w:w="5962" w:type="dxa"/>
            <w:vAlign w:val="center"/>
          </w:tcPr>
          <w:p w14:paraId="6DA81789" w14:textId="5AFBD759" w:rsidR="00336D06" w:rsidRDefault="00336D06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2，可行性分析：从人员调动分工，物资储备，预算，活动形式与活动的吸引力，预期效果评估等方面对活动的可行性做出客观且具体的分析，活动的可行性较高（20分</w:t>
            </w:r>
            <w:r>
              <w:rPr>
                <w:lang w:eastAsia="zh-CN"/>
              </w:rPr>
              <w:t>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:rsidR="00336D06" w14:paraId="374AF679" w14:textId="77777777" w:rsidTr="00336D06">
        <w:trPr>
          <w:trHeight w:val="79"/>
        </w:trPr>
        <w:tc>
          <w:tcPr>
            <w:tcW w:w="802" w:type="dxa"/>
            <w:vMerge/>
          </w:tcPr>
          <w:p w14:paraId="3F4BD9D4" w14:textId="77777777" w:rsidR="00336D06" w:rsidRDefault="00336D06">
            <w:pPr>
              <w:pStyle w:val="TableText"/>
              <w:spacing w:before="1" w:line="220" w:lineRule="auto"/>
              <w:jc w:val="center"/>
              <w:rPr>
                <w:lang w:eastAsia="zh-CN"/>
              </w:rPr>
            </w:pPr>
          </w:p>
        </w:tc>
        <w:tc>
          <w:tcPr>
            <w:tcW w:w="900" w:type="dxa"/>
            <w:vMerge/>
          </w:tcPr>
          <w:p w14:paraId="5BF073B4" w14:textId="77777777" w:rsidR="00336D06" w:rsidRDefault="00336D06">
            <w:pPr>
              <w:pStyle w:val="TableText"/>
              <w:spacing w:line="220" w:lineRule="auto"/>
              <w:jc w:val="center"/>
              <w:rPr>
                <w:lang w:eastAsia="zh-CN"/>
              </w:rPr>
            </w:pPr>
          </w:p>
        </w:tc>
        <w:tc>
          <w:tcPr>
            <w:tcW w:w="5962" w:type="dxa"/>
            <w:vAlign w:val="center"/>
          </w:tcPr>
          <w:p w14:paraId="3293AA7D" w14:textId="0A81683F" w:rsidR="00336D06" w:rsidRDefault="00336D06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3，活动流程：活动流程清晰，具有具体实操安排。活动时间、地点、服务对象、组织单位，清晰明确、合理；物资、场地、</w:t>
            </w:r>
            <w:r>
              <w:rPr>
                <w:lang w:eastAsia="zh-CN"/>
              </w:rPr>
              <w:t>宣传等前期准备工作清晰具体</w:t>
            </w:r>
            <w:r>
              <w:rPr>
                <w:rFonts w:hint="eastAsia"/>
                <w:lang w:eastAsia="zh-CN"/>
              </w:rPr>
              <w:t>、考虑充分；活动流程设计合理、详细具体、规则明确，各环节之间有较强的关联性和递进性，能够保证各人员有较好的配合和合作（20分）。</w:t>
            </w:r>
          </w:p>
        </w:tc>
      </w:tr>
      <w:tr w:rsidR="00336D06" w14:paraId="3D6D9D8F" w14:textId="77777777" w:rsidTr="00336D06">
        <w:trPr>
          <w:trHeight w:val="79"/>
        </w:trPr>
        <w:tc>
          <w:tcPr>
            <w:tcW w:w="802" w:type="dxa"/>
            <w:vMerge/>
          </w:tcPr>
          <w:p w14:paraId="51DE52C1" w14:textId="77777777" w:rsidR="00336D06" w:rsidRDefault="00336D06">
            <w:pPr>
              <w:pStyle w:val="TableText"/>
              <w:spacing w:before="1" w:line="220" w:lineRule="auto"/>
              <w:jc w:val="center"/>
              <w:rPr>
                <w:lang w:eastAsia="zh-CN"/>
              </w:rPr>
            </w:pPr>
          </w:p>
        </w:tc>
        <w:tc>
          <w:tcPr>
            <w:tcW w:w="900" w:type="dxa"/>
            <w:vMerge/>
          </w:tcPr>
          <w:p w14:paraId="591984F0" w14:textId="77777777" w:rsidR="00336D06" w:rsidRDefault="00336D06">
            <w:pPr>
              <w:pStyle w:val="TableText"/>
              <w:spacing w:line="220" w:lineRule="auto"/>
              <w:jc w:val="center"/>
              <w:rPr>
                <w:lang w:eastAsia="zh-CN"/>
              </w:rPr>
            </w:pPr>
          </w:p>
        </w:tc>
        <w:tc>
          <w:tcPr>
            <w:tcW w:w="5962" w:type="dxa"/>
            <w:vAlign w:val="center"/>
          </w:tcPr>
          <w:p w14:paraId="430DC853" w14:textId="2188F67B" w:rsidR="00336D06" w:rsidRDefault="00336D06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4，分工：人员分工明确，成员具有具体的分工任务，同时体现团队精神，团结协作完成方案落实（20分）。</w:t>
            </w:r>
          </w:p>
        </w:tc>
      </w:tr>
      <w:tr w:rsidR="00336D06" w14:paraId="179466D9" w14:textId="77777777" w:rsidTr="00336D06">
        <w:trPr>
          <w:trHeight w:val="620"/>
        </w:trPr>
        <w:tc>
          <w:tcPr>
            <w:tcW w:w="802" w:type="dxa"/>
            <w:vMerge/>
          </w:tcPr>
          <w:p w14:paraId="314255AA" w14:textId="77777777" w:rsidR="00336D06" w:rsidRDefault="00336D06">
            <w:pPr>
              <w:pStyle w:val="TableText"/>
              <w:spacing w:before="1" w:line="220" w:lineRule="auto"/>
              <w:jc w:val="center"/>
              <w:rPr>
                <w:lang w:eastAsia="zh-CN"/>
              </w:rPr>
            </w:pPr>
          </w:p>
        </w:tc>
        <w:tc>
          <w:tcPr>
            <w:tcW w:w="900" w:type="dxa"/>
            <w:vMerge/>
          </w:tcPr>
          <w:p w14:paraId="58DD15A6" w14:textId="77777777" w:rsidR="00336D06" w:rsidRDefault="00336D06">
            <w:pPr>
              <w:pStyle w:val="TableText"/>
              <w:spacing w:line="220" w:lineRule="auto"/>
              <w:jc w:val="center"/>
              <w:rPr>
                <w:lang w:eastAsia="zh-CN"/>
              </w:rPr>
            </w:pPr>
          </w:p>
        </w:tc>
        <w:tc>
          <w:tcPr>
            <w:tcW w:w="5962" w:type="dxa"/>
            <w:vAlign w:val="center"/>
          </w:tcPr>
          <w:p w14:paraId="349478AB" w14:textId="76239FED" w:rsidR="00336D06" w:rsidRDefault="00336D06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5.应急预案：各种安全问题、突发情况考虑周全，替代和应急方案充分、明确且有效（5分）。</w:t>
            </w:r>
          </w:p>
        </w:tc>
      </w:tr>
      <w:tr w:rsidR="00336D06" w14:paraId="44AD08B3" w14:textId="77777777" w:rsidTr="00336D06">
        <w:trPr>
          <w:trHeight w:val="398"/>
        </w:trPr>
        <w:tc>
          <w:tcPr>
            <w:tcW w:w="802" w:type="dxa"/>
            <w:vMerge w:val="restart"/>
            <w:vAlign w:val="center"/>
          </w:tcPr>
          <w:p w14:paraId="14C5549B" w14:textId="65811E22" w:rsidR="00336D06" w:rsidRPr="00DE4A83" w:rsidRDefault="00336D06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DE4A83">
              <w:rPr>
                <w:rFonts w:hint="eastAsia"/>
                <w:b/>
                <w:bCs/>
                <w:sz w:val="24"/>
                <w:szCs w:val="24"/>
                <w:lang w:eastAsia="zh-CN"/>
              </w:rPr>
              <w:t>答辩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表现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14:paraId="714B8663" w14:textId="1FDCFC21" w:rsidR="00336D06" w:rsidRPr="00DE4A83" w:rsidRDefault="00336D06" w:rsidP="00DE4A83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DE4A83">
              <w:rPr>
                <w:rFonts w:hint="eastAsia"/>
                <w:b/>
                <w:bCs/>
                <w:sz w:val="24"/>
                <w:szCs w:val="24"/>
                <w:lang w:eastAsia="zh-CN"/>
              </w:rPr>
              <w:t>30分</w:t>
            </w:r>
          </w:p>
        </w:tc>
        <w:tc>
          <w:tcPr>
            <w:tcW w:w="5962" w:type="dxa"/>
            <w:tcBorders>
              <w:left w:val="single" w:sz="4" w:space="0" w:color="auto"/>
            </w:tcBorders>
            <w:vAlign w:val="center"/>
          </w:tcPr>
          <w:p w14:paraId="679EFA03" w14:textId="7474BE22" w:rsidR="00336D06" w:rsidRPr="006B12C5" w:rsidRDefault="00336D06" w:rsidP="00DE4A83">
            <w:pPr>
              <w:pStyle w:val="TableText"/>
              <w:rPr>
                <w:lang w:eastAsia="zh-CN"/>
              </w:rPr>
            </w:pPr>
            <w:r w:rsidRPr="006B12C5">
              <w:rPr>
                <w:rFonts w:hint="eastAsia"/>
                <w:lang w:eastAsia="zh-CN"/>
              </w:rPr>
              <w:t>1，内容完整规范，包括但不限于活动的目的与意义，前期准备，人员分工，宣传策划，应急预案，预期效果等内容（15分）。</w:t>
            </w:r>
          </w:p>
        </w:tc>
      </w:tr>
      <w:tr w:rsidR="00336D06" w14:paraId="68834124" w14:textId="77777777" w:rsidTr="00336D06">
        <w:trPr>
          <w:trHeight w:val="398"/>
        </w:trPr>
        <w:tc>
          <w:tcPr>
            <w:tcW w:w="802" w:type="dxa"/>
            <w:vMerge/>
            <w:vAlign w:val="center"/>
          </w:tcPr>
          <w:p w14:paraId="585758F0" w14:textId="77777777" w:rsidR="00336D06" w:rsidRPr="00DE4A83" w:rsidRDefault="00336D06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29FBC92E" w14:textId="77777777" w:rsidR="00336D06" w:rsidRPr="00DE4A83" w:rsidRDefault="00336D06" w:rsidP="00DE4A83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62" w:type="dxa"/>
            <w:tcBorders>
              <w:left w:val="single" w:sz="4" w:space="0" w:color="auto"/>
            </w:tcBorders>
            <w:vAlign w:val="center"/>
          </w:tcPr>
          <w:p w14:paraId="3B61A2F5" w14:textId="5526B942" w:rsidR="00336D06" w:rsidRPr="006B12C5" w:rsidRDefault="00336D06" w:rsidP="00DE4A83">
            <w:pPr>
              <w:pStyle w:val="TableText"/>
              <w:rPr>
                <w:lang w:eastAsia="zh-CN"/>
              </w:rPr>
            </w:pPr>
            <w:r w:rsidRPr="006B12C5">
              <w:rPr>
                <w:rFonts w:hint="eastAsia"/>
                <w:lang w:eastAsia="zh-CN"/>
              </w:rPr>
              <w:t>2，汇报人着装得体，礼仪规范，发音清晰，逻辑清楚，对策划案理解深刻，能准确传达策划案的内容，回答问题（10分）。</w:t>
            </w:r>
          </w:p>
        </w:tc>
      </w:tr>
      <w:tr w:rsidR="00336D06" w14:paraId="0B941EA3" w14:textId="77777777" w:rsidTr="00336D06">
        <w:trPr>
          <w:trHeight w:val="398"/>
        </w:trPr>
        <w:tc>
          <w:tcPr>
            <w:tcW w:w="802" w:type="dxa"/>
            <w:vMerge/>
            <w:vAlign w:val="center"/>
          </w:tcPr>
          <w:p w14:paraId="77C8390A" w14:textId="77777777" w:rsidR="00336D06" w:rsidRPr="00DE4A83" w:rsidRDefault="00336D06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14:paraId="57413522" w14:textId="77777777" w:rsidR="00336D06" w:rsidRPr="00DE4A83" w:rsidRDefault="00336D06" w:rsidP="00DE4A83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62" w:type="dxa"/>
            <w:tcBorders>
              <w:left w:val="single" w:sz="4" w:space="0" w:color="auto"/>
            </w:tcBorders>
            <w:vAlign w:val="center"/>
          </w:tcPr>
          <w:p w14:paraId="7BA046F8" w14:textId="57849640" w:rsidR="00336D06" w:rsidRPr="006B12C5" w:rsidRDefault="00336D06" w:rsidP="00DE4A83">
            <w:pPr>
              <w:pStyle w:val="TableText"/>
              <w:rPr>
                <w:lang w:eastAsia="zh-CN"/>
              </w:rPr>
            </w:pPr>
            <w:r w:rsidRPr="006B12C5">
              <w:rPr>
                <w:rFonts w:hint="eastAsia"/>
                <w:lang w:eastAsia="zh-CN"/>
              </w:rPr>
              <w:t>3，有效把控时间，合理控制节奏，在规定时间内完成汇报（5分）。</w:t>
            </w:r>
          </w:p>
        </w:tc>
      </w:tr>
      <w:tr w:rsidR="00336D06" w14:paraId="3A50CDC0" w14:textId="77777777" w:rsidTr="00336D06">
        <w:trPr>
          <w:trHeight w:val="398"/>
        </w:trPr>
        <w:tc>
          <w:tcPr>
            <w:tcW w:w="802" w:type="dxa"/>
            <w:vAlign w:val="center"/>
          </w:tcPr>
          <w:p w14:paraId="01DB86E7" w14:textId="3ED62415" w:rsidR="00336D06" w:rsidRDefault="00336D06">
            <w:pPr>
              <w:pStyle w:val="TableText"/>
              <w:jc w:val="center"/>
              <w:rPr>
                <w:b/>
                <w:bCs/>
                <w:spacing w:val="-11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11"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6862" w:type="dxa"/>
            <w:gridSpan w:val="2"/>
            <w:vAlign w:val="center"/>
          </w:tcPr>
          <w:p w14:paraId="5DD30E14" w14:textId="71D4A018" w:rsidR="00336D06" w:rsidRDefault="00336D06">
            <w:pPr>
              <w:pStyle w:val="TableText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分</w:t>
            </w:r>
          </w:p>
        </w:tc>
      </w:tr>
    </w:tbl>
    <w:p w14:paraId="3D33843C" w14:textId="77777777" w:rsidR="0000388E" w:rsidRDefault="0000388E">
      <w:pPr>
        <w:spacing w:line="268" w:lineRule="auto"/>
      </w:pPr>
    </w:p>
    <w:p w14:paraId="3ECE8174" w14:textId="77777777" w:rsidR="0000388E" w:rsidRDefault="00814AFC">
      <w:pPr>
        <w:pageBreakBefore/>
        <w:jc w:val="center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lastRenderedPageBreak/>
        <w:t>会计学院志愿服务大赛现场答辩（决赛）评分标准</w:t>
      </w:r>
    </w:p>
    <w:tbl>
      <w:tblPr>
        <w:tblStyle w:val="TableNormal"/>
        <w:tblW w:w="834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276"/>
        <w:gridCol w:w="905"/>
        <w:gridCol w:w="2038"/>
        <w:gridCol w:w="3010"/>
      </w:tblGrid>
      <w:tr w:rsidR="00336D06" w14:paraId="561368D2" w14:textId="77777777" w:rsidTr="00336D06">
        <w:trPr>
          <w:trHeight w:val="450"/>
          <w:jc w:val="center"/>
        </w:trPr>
        <w:tc>
          <w:tcPr>
            <w:tcW w:w="1111" w:type="dxa"/>
            <w:vMerge w:val="restart"/>
            <w:tcBorders>
              <w:bottom w:val="nil"/>
            </w:tcBorders>
            <w:vAlign w:val="center"/>
          </w:tcPr>
          <w:p w14:paraId="13490700" w14:textId="77777777" w:rsidR="00336D06" w:rsidRDefault="00336D0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评估</w:t>
            </w:r>
          </w:p>
          <w:p w14:paraId="739E45E4" w14:textId="77777777" w:rsidR="00336D06" w:rsidRDefault="00336D0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9"/>
                <w:sz w:val="24"/>
                <w:szCs w:val="24"/>
              </w:rPr>
              <w:t>指标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19EC3331" w14:textId="77777777" w:rsidR="00336D06" w:rsidRDefault="00336D06">
            <w:pPr>
              <w:pStyle w:val="TableText"/>
              <w:jc w:val="center"/>
              <w:rPr>
                <w:b/>
                <w:bCs/>
                <w:spacing w:val="33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pacing w:val="33"/>
                <w:sz w:val="24"/>
                <w:szCs w:val="24"/>
                <w:lang w:eastAsia="zh-CN"/>
              </w:rPr>
              <w:t>分</w:t>
            </w:r>
          </w:p>
          <w:p w14:paraId="15749FEB" w14:textId="77777777" w:rsidR="00336D06" w:rsidRDefault="00336D06">
            <w:pPr>
              <w:pStyle w:val="TableText"/>
              <w:jc w:val="center"/>
              <w:rPr>
                <w:b/>
                <w:bCs/>
                <w:spacing w:val="33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33"/>
                <w:sz w:val="24"/>
                <w:szCs w:val="24"/>
                <w:lang w:eastAsia="zh-CN"/>
              </w:rPr>
              <w:t>值</w:t>
            </w:r>
          </w:p>
        </w:tc>
        <w:tc>
          <w:tcPr>
            <w:tcW w:w="5953" w:type="dxa"/>
            <w:gridSpan w:val="3"/>
            <w:vAlign w:val="center"/>
          </w:tcPr>
          <w:p w14:paraId="3627A7EE" w14:textId="0F1A4C20" w:rsidR="00336D06" w:rsidRDefault="00336D06">
            <w:pPr>
              <w:pStyle w:val="TableText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2024年会计学院志愿服务大赛答辩评分标准</w:t>
            </w:r>
          </w:p>
        </w:tc>
      </w:tr>
      <w:tr w:rsidR="00336D06" w14:paraId="2A7447F2" w14:textId="77777777" w:rsidTr="00336D06">
        <w:trPr>
          <w:trHeight w:val="290"/>
          <w:jc w:val="center"/>
        </w:trPr>
        <w:tc>
          <w:tcPr>
            <w:tcW w:w="1111" w:type="dxa"/>
            <w:vMerge/>
            <w:tcBorders>
              <w:top w:val="nil"/>
            </w:tcBorders>
          </w:tcPr>
          <w:p w14:paraId="41A915B5" w14:textId="77777777" w:rsidR="00336D06" w:rsidRDefault="00336D06"/>
        </w:tc>
        <w:tc>
          <w:tcPr>
            <w:tcW w:w="1276" w:type="dxa"/>
            <w:vMerge/>
            <w:tcBorders>
              <w:top w:val="nil"/>
            </w:tcBorders>
            <w:textDirection w:val="tbRlV"/>
          </w:tcPr>
          <w:p w14:paraId="0EB29D4B" w14:textId="77777777" w:rsidR="00336D06" w:rsidRDefault="00336D06"/>
        </w:tc>
        <w:tc>
          <w:tcPr>
            <w:tcW w:w="5953" w:type="dxa"/>
            <w:gridSpan w:val="3"/>
            <w:vAlign w:val="center"/>
          </w:tcPr>
          <w:p w14:paraId="7549063B" w14:textId="77777777" w:rsidR="00336D06" w:rsidRDefault="00336D06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评估要素</w:t>
            </w:r>
          </w:p>
        </w:tc>
      </w:tr>
      <w:tr w:rsidR="00336D06" w14:paraId="0F656B19" w14:textId="77777777" w:rsidTr="00336D06">
        <w:trPr>
          <w:trHeight w:val="413"/>
          <w:jc w:val="center"/>
        </w:trPr>
        <w:tc>
          <w:tcPr>
            <w:tcW w:w="1111" w:type="dxa"/>
            <w:vMerge w:val="restart"/>
            <w:tcBorders>
              <w:top w:val="single" w:sz="4" w:space="0" w:color="000000"/>
            </w:tcBorders>
            <w:vAlign w:val="center"/>
          </w:tcPr>
          <w:p w14:paraId="170E0303" w14:textId="77777777" w:rsidR="00336D06" w:rsidRDefault="00336D06" w:rsidP="00BF2753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决赛评分</w:t>
            </w:r>
          </w:p>
          <w:p w14:paraId="3422456D" w14:textId="0F9645A9" w:rsidR="00336D06" w:rsidRDefault="00336D06" w:rsidP="00BF2753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（100分）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14:paraId="6D54DE0A" w14:textId="28618FBC" w:rsidR="00336D06" w:rsidRDefault="00336D06" w:rsidP="00BF2753">
            <w:pPr>
              <w:pStyle w:val="TableText"/>
              <w:spacing w:line="2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汇报展示</w:t>
            </w:r>
          </w:p>
          <w:p w14:paraId="21CE2983" w14:textId="05FE45EF" w:rsidR="00336D06" w:rsidRDefault="00336D06" w:rsidP="00BF2753">
            <w:pPr>
              <w:pStyle w:val="TableText"/>
              <w:spacing w:line="22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（60分）</w:t>
            </w:r>
          </w:p>
        </w:tc>
        <w:tc>
          <w:tcPr>
            <w:tcW w:w="905" w:type="dxa"/>
            <w:vMerge w:val="restart"/>
            <w:vAlign w:val="center"/>
          </w:tcPr>
          <w:p w14:paraId="3D64651D" w14:textId="77777777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实施情况</w:t>
            </w:r>
          </w:p>
          <w:p w14:paraId="7D1B41EE" w14:textId="2110F2D9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（25分）</w:t>
            </w:r>
          </w:p>
        </w:tc>
        <w:tc>
          <w:tcPr>
            <w:tcW w:w="5048" w:type="dxa"/>
            <w:gridSpan w:val="2"/>
            <w:vAlign w:val="center"/>
          </w:tcPr>
          <w:p w14:paraId="19BD4245" w14:textId="2CCD9C57" w:rsidR="00336D06" w:rsidRDefault="00336D06" w:rsidP="00BF2753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1.将策划案各项内容落到实处，各环节完整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（10分）</w:t>
            </w:r>
          </w:p>
        </w:tc>
      </w:tr>
      <w:tr w:rsidR="00336D06" w14:paraId="19259BC4" w14:textId="77777777" w:rsidTr="00336D06">
        <w:trPr>
          <w:trHeight w:val="197"/>
          <w:jc w:val="center"/>
        </w:trPr>
        <w:tc>
          <w:tcPr>
            <w:tcW w:w="1111" w:type="dxa"/>
            <w:vMerge/>
            <w:vAlign w:val="center"/>
          </w:tcPr>
          <w:p w14:paraId="084D19C7" w14:textId="78D4CECA" w:rsidR="00336D06" w:rsidRDefault="00336D06" w:rsidP="00BF2753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10E2A45D" w14:textId="4E4FFAC9" w:rsidR="00336D06" w:rsidRDefault="00336D06" w:rsidP="00BF2753">
            <w:pPr>
              <w:pStyle w:val="TableText"/>
              <w:spacing w:line="220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vAlign w:val="center"/>
          </w:tcPr>
          <w:p w14:paraId="61C838AF" w14:textId="77777777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</w:p>
        </w:tc>
        <w:tc>
          <w:tcPr>
            <w:tcW w:w="5048" w:type="dxa"/>
            <w:gridSpan w:val="2"/>
            <w:vAlign w:val="center"/>
          </w:tcPr>
          <w:p w14:paraId="5933748E" w14:textId="2CF17255" w:rsidR="00336D06" w:rsidRDefault="00336D06" w:rsidP="00BF2753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2.活动组织有序，保证活动顺利开展（5分）</w:t>
            </w:r>
          </w:p>
        </w:tc>
      </w:tr>
      <w:tr w:rsidR="00336D06" w14:paraId="0D012B3E" w14:textId="77777777" w:rsidTr="00336D06">
        <w:trPr>
          <w:trHeight w:val="261"/>
          <w:jc w:val="center"/>
        </w:trPr>
        <w:tc>
          <w:tcPr>
            <w:tcW w:w="1111" w:type="dxa"/>
            <w:vMerge/>
            <w:vAlign w:val="center"/>
          </w:tcPr>
          <w:p w14:paraId="01E23C10" w14:textId="4EEB6411" w:rsidR="00336D06" w:rsidRDefault="00336D06" w:rsidP="00BF2753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5F26E9EF" w14:textId="20C0A92F" w:rsidR="00336D06" w:rsidRDefault="00336D06" w:rsidP="00BF2753">
            <w:pPr>
              <w:pStyle w:val="TableText"/>
              <w:spacing w:line="220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  <w:vAlign w:val="center"/>
          </w:tcPr>
          <w:p w14:paraId="72E95189" w14:textId="77777777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</w:p>
        </w:tc>
        <w:tc>
          <w:tcPr>
            <w:tcW w:w="5048" w:type="dxa"/>
            <w:gridSpan w:val="2"/>
            <w:vAlign w:val="center"/>
          </w:tcPr>
          <w:p w14:paraId="7BE9F232" w14:textId="0C1ABFD1" w:rsidR="00336D06" w:rsidRDefault="00336D06" w:rsidP="00BF2753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3.活动反馈较好，达到预期效果（10分）</w:t>
            </w:r>
          </w:p>
        </w:tc>
      </w:tr>
      <w:tr w:rsidR="00336D06" w14:paraId="524C99F6" w14:textId="77777777" w:rsidTr="00336D06">
        <w:trPr>
          <w:trHeight w:val="962"/>
          <w:jc w:val="center"/>
        </w:trPr>
        <w:tc>
          <w:tcPr>
            <w:tcW w:w="1111" w:type="dxa"/>
            <w:vMerge/>
            <w:vAlign w:val="center"/>
          </w:tcPr>
          <w:p w14:paraId="2C5143E7" w14:textId="23DFCF16" w:rsidR="00336D06" w:rsidRDefault="00336D06" w:rsidP="00BF2753">
            <w:pPr>
              <w:pStyle w:val="TableText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4E651980" w14:textId="3033D8CC" w:rsidR="00336D06" w:rsidRDefault="00336D06" w:rsidP="00BF2753">
            <w:pPr>
              <w:pStyle w:val="TableText"/>
              <w:spacing w:line="220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 w:val="restart"/>
            <w:vAlign w:val="center"/>
          </w:tcPr>
          <w:p w14:paraId="17902EA6" w14:textId="2BA0F647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成果展示</w:t>
            </w:r>
          </w:p>
          <w:p w14:paraId="115A6668" w14:textId="387A7A9D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（20分）</w:t>
            </w:r>
          </w:p>
        </w:tc>
        <w:tc>
          <w:tcPr>
            <w:tcW w:w="5048" w:type="dxa"/>
            <w:gridSpan w:val="2"/>
            <w:vAlign w:val="center"/>
          </w:tcPr>
          <w:p w14:paraId="54175DED" w14:textId="28FD9EC0" w:rsidR="00336D06" w:rsidRDefault="00336D06" w:rsidP="00BF2753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1.PPT内容完整，包括但不限于活动前期准备、活动实施情况、活动收获与反思、活动主旨和意义（10分）</w:t>
            </w:r>
          </w:p>
        </w:tc>
      </w:tr>
      <w:tr w:rsidR="00336D06" w14:paraId="4E9638F0" w14:textId="77777777" w:rsidTr="00336D06">
        <w:trPr>
          <w:trHeight w:val="622"/>
          <w:jc w:val="center"/>
        </w:trPr>
        <w:tc>
          <w:tcPr>
            <w:tcW w:w="1111" w:type="dxa"/>
            <w:vMerge/>
            <w:vAlign w:val="center"/>
          </w:tcPr>
          <w:p w14:paraId="5FBB61EF" w14:textId="77777777" w:rsidR="00336D06" w:rsidRDefault="00336D06" w:rsidP="00BF2753">
            <w:pPr>
              <w:pStyle w:val="TableText"/>
              <w:spacing w:before="78"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32A8F96C" w14:textId="77777777" w:rsidR="00336D06" w:rsidRDefault="00336D06" w:rsidP="00BF2753">
            <w:pPr>
              <w:pStyle w:val="TableText"/>
              <w:spacing w:line="220" w:lineRule="auto"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vMerge/>
          </w:tcPr>
          <w:p w14:paraId="177577C8" w14:textId="77777777" w:rsidR="00336D06" w:rsidRDefault="00336D06" w:rsidP="00BF2753">
            <w:pPr>
              <w:pStyle w:val="TableText"/>
              <w:spacing w:before="163" w:line="227" w:lineRule="auto"/>
              <w:ind w:left="129"/>
              <w:rPr>
                <w:lang w:eastAsia="zh-CN"/>
              </w:rPr>
            </w:pPr>
          </w:p>
        </w:tc>
        <w:tc>
          <w:tcPr>
            <w:tcW w:w="5048" w:type="dxa"/>
            <w:gridSpan w:val="2"/>
            <w:vAlign w:val="center"/>
          </w:tcPr>
          <w:p w14:paraId="1080FB71" w14:textId="5FBE9A93" w:rsidR="00336D06" w:rsidRDefault="00336D06" w:rsidP="00BF2753">
            <w:pPr>
              <w:pStyle w:val="TableText"/>
              <w:spacing w:beforeLines="50" w:before="120" w:afterLines="50" w:after="120"/>
              <w:ind w:leftChars="50" w:lef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2.PPT制作美观，主旨鲜明，结构清晰，突出项目实施，内容详实（10分）</w:t>
            </w:r>
          </w:p>
        </w:tc>
      </w:tr>
      <w:tr w:rsidR="00336D06" w14:paraId="233363B9" w14:textId="77777777" w:rsidTr="00336D06">
        <w:trPr>
          <w:trHeight w:val="515"/>
          <w:jc w:val="center"/>
        </w:trPr>
        <w:tc>
          <w:tcPr>
            <w:tcW w:w="1111" w:type="dxa"/>
            <w:vMerge/>
            <w:vAlign w:val="center"/>
          </w:tcPr>
          <w:p w14:paraId="74133636" w14:textId="77777777" w:rsidR="00336D06" w:rsidRDefault="00336D06" w:rsidP="00BF2753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14:paraId="2013AC75" w14:textId="77777777" w:rsidR="00336D06" w:rsidRDefault="00336D06" w:rsidP="00BF2753">
            <w:pPr>
              <w:jc w:val="center"/>
              <w:rPr>
                <w:lang w:eastAsia="zh-CN"/>
              </w:rPr>
            </w:pPr>
          </w:p>
        </w:tc>
        <w:tc>
          <w:tcPr>
            <w:tcW w:w="905" w:type="dxa"/>
            <w:vAlign w:val="center"/>
          </w:tcPr>
          <w:p w14:paraId="2DCBBB47" w14:textId="77777777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现场表现</w:t>
            </w:r>
          </w:p>
          <w:p w14:paraId="7BDC6429" w14:textId="29B40D46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（10分）</w:t>
            </w:r>
          </w:p>
        </w:tc>
        <w:tc>
          <w:tcPr>
            <w:tcW w:w="5048" w:type="dxa"/>
            <w:gridSpan w:val="2"/>
            <w:vAlign w:val="center"/>
          </w:tcPr>
          <w:p w14:paraId="50FB8323" w14:textId="4184C2EB" w:rsidR="00336D06" w:rsidRDefault="00336D06" w:rsidP="00BF2753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着装得体，形象合适；发音清晰，声音洪亮;回答条理清晰，有逻辑，临场应变能力强（10分）</w:t>
            </w:r>
          </w:p>
        </w:tc>
      </w:tr>
      <w:tr w:rsidR="00336D06" w14:paraId="3D4C78B2" w14:textId="77777777" w:rsidTr="00336D06">
        <w:trPr>
          <w:trHeight w:val="672"/>
          <w:jc w:val="center"/>
        </w:trPr>
        <w:tc>
          <w:tcPr>
            <w:tcW w:w="1111" w:type="dxa"/>
            <w:vMerge/>
            <w:vAlign w:val="center"/>
          </w:tcPr>
          <w:p w14:paraId="4544E960" w14:textId="77777777" w:rsidR="00336D06" w:rsidRDefault="00336D06" w:rsidP="00BF2753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vAlign w:val="center"/>
          </w:tcPr>
          <w:p w14:paraId="7FB9D246" w14:textId="77777777" w:rsidR="00336D06" w:rsidRDefault="00336D06" w:rsidP="00BF2753">
            <w:pPr>
              <w:jc w:val="center"/>
              <w:rPr>
                <w:lang w:eastAsia="zh-CN"/>
              </w:rPr>
            </w:pPr>
          </w:p>
        </w:tc>
        <w:tc>
          <w:tcPr>
            <w:tcW w:w="905" w:type="dxa"/>
            <w:vAlign w:val="center"/>
          </w:tcPr>
          <w:p w14:paraId="16C4D5CC" w14:textId="77777777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时间把控</w:t>
            </w:r>
          </w:p>
          <w:p w14:paraId="184AAB15" w14:textId="6E2CA00C" w:rsidR="00336D06" w:rsidRDefault="00336D06" w:rsidP="00BF2753">
            <w:pPr>
              <w:pStyle w:val="TableText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（5分）</w:t>
            </w:r>
          </w:p>
        </w:tc>
        <w:tc>
          <w:tcPr>
            <w:tcW w:w="5048" w:type="dxa"/>
            <w:gridSpan w:val="2"/>
            <w:vAlign w:val="center"/>
          </w:tcPr>
          <w:p w14:paraId="03921269" w14:textId="28C7D958" w:rsidR="00336D06" w:rsidRDefault="00336D06" w:rsidP="00BF2753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lang w:eastAsia="zh-CN"/>
              </w:rPr>
              <w:t>答辩者能有效把控时间，合理控制演讲节奏，</w:t>
            </w:r>
            <w:r>
              <w:rPr>
                <w:rFonts w:hint="eastAsia"/>
                <w:lang w:eastAsia="zh-CN"/>
              </w:rPr>
              <w:t>在规定时间内能完成汇报。</w:t>
            </w:r>
            <w:r>
              <w:rPr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分）</w:t>
            </w:r>
          </w:p>
        </w:tc>
      </w:tr>
      <w:tr w:rsidR="00336D06" w14:paraId="08B8EB6A" w14:textId="77777777" w:rsidTr="00336D06">
        <w:trPr>
          <w:trHeight w:val="717"/>
          <w:jc w:val="center"/>
        </w:trPr>
        <w:tc>
          <w:tcPr>
            <w:tcW w:w="1111" w:type="dxa"/>
            <w:vMerge/>
            <w:vAlign w:val="center"/>
          </w:tcPr>
          <w:p w14:paraId="39BF234D" w14:textId="77777777" w:rsidR="00336D06" w:rsidRDefault="00336D06" w:rsidP="00BF2753">
            <w:pPr>
              <w:pStyle w:val="TableText"/>
              <w:spacing w:before="1" w:line="220" w:lineRule="auto"/>
              <w:ind w:left="171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BA0441" w14:textId="77777777" w:rsidR="00336D06" w:rsidRDefault="00336D06" w:rsidP="00BF2753">
            <w:pPr>
              <w:pStyle w:val="TableText"/>
              <w:spacing w:line="22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回答</w:t>
            </w:r>
          </w:p>
          <w:p w14:paraId="1F42362A" w14:textId="77777777" w:rsidR="00336D06" w:rsidRDefault="00336D06" w:rsidP="00BF2753">
            <w:pPr>
              <w:pStyle w:val="TableText"/>
              <w:spacing w:line="2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问题</w:t>
            </w:r>
          </w:p>
          <w:p w14:paraId="4A24A92C" w14:textId="1A9FFD39" w:rsidR="00336D06" w:rsidRDefault="00336D06" w:rsidP="00BF2753">
            <w:pPr>
              <w:pStyle w:val="TableText"/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（30分）</w:t>
            </w:r>
          </w:p>
        </w:tc>
        <w:tc>
          <w:tcPr>
            <w:tcW w:w="905" w:type="dxa"/>
            <w:vAlign w:val="center"/>
          </w:tcPr>
          <w:p w14:paraId="7B7AD47F" w14:textId="77777777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内容</w:t>
            </w:r>
          </w:p>
          <w:p w14:paraId="32371256" w14:textId="1E011B4D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（20分）</w:t>
            </w:r>
          </w:p>
        </w:tc>
        <w:tc>
          <w:tcPr>
            <w:tcW w:w="5048" w:type="dxa"/>
            <w:gridSpan w:val="2"/>
            <w:vAlign w:val="center"/>
          </w:tcPr>
          <w:p w14:paraId="05C72D03" w14:textId="29F1FA23" w:rsidR="00336D06" w:rsidRDefault="00336D06" w:rsidP="00BF2753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对问题的回答全面，准备充分，详细了解活动内容和活动开展的具体情况（20分）</w:t>
            </w:r>
          </w:p>
        </w:tc>
      </w:tr>
      <w:tr w:rsidR="00336D06" w14:paraId="51836350" w14:textId="77777777" w:rsidTr="00336D06">
        <w:trPr>
          <w:trHeight w:val="535"/>
          <w:jc w:val="center"/>
        </w:trPr>
        <w:tc>
          <w:tcPr>
            <w:tcW w:w="1111" w:type="dxa"/>
            <w:vMerge/>
            <w:vAlign w:val="center"/>
          </w:tcPr>
          <w:p w14:paraId="392C0073" w14:textId="77777777" w:rsidR="00336D06" w:rsidRDefault="00336D06" w:rsidP="00BF2753">
            <w:pPr>
              <w:jc w:val="center"/>
              <w:rPr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1A056E" w14:textId="77777777" w:rsidR="00336D06" w:rsidRDefault="00336D06" w:rsidP="00BF2753">
            <w:pPr>
              <w:jc w:val="center"/>
              <w:rPr>
                <w:lang w:eastAsia="zh-CN"/>
              </w:rPr>
            </w:pPr>
          </w:p>
        </w:tc>
        <w:tc>
          <w:tcPr>
            <w:tcW w:w="905" w:type="dxa"/>
            <w:vAlign w:val="center"/>
          </w:tcPr>
          <w:p w14:paraId="494F3C01" w14:textId="77777777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总体</w:t>
            </w:r>
          </w:p>
          <w:p w14:paraId="7FBDD38B" w14:textId="77777777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表现</w:t>
            </w:r>
          </w:p>
          <w:p w14:paraId="30696BE4" w14:textId="7D60CA4A" w:rsidR="00336D06" w:rsidRDefault="00336D06" w:rsidP="00BF2753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（10分）</w:t>
            </w:r>
          </w:p>
        </w:tc>
        <w:tc>
          <w:tcPr>
            <w:tcW w:w="5048" w:type="dxa"/>
            <w:gridSpan w:val="2"/>
            <w:vAlign w:val="center"/>
          </w:tcPr>
          <w:p w14:paraId="575CCEFC" w14:textId="519D8C6D" w:rsidR="00336D06" w:rsidRDefault="00336D06" w:rsidP="00BF2753">
            <w:pPr>
              <w:pStyle w:val="TableText"/>
              <w:spacing w:beforeLines="50" w:before="120" w:afterLines="50" w:after="120"/>
              <w:ind w:leftChars="50" w:left="105" w:rightChars="50" w:right="10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回答问题具有逻辑性和条理性，能清晰、准确的表达自己的观点，态度诚恳友好，语气平和自信，能与提问者进行良好的沟通和交流（10分）</w:t>
            </w:r>
          </w:p>
        </w:tc>
      </w:tr>
      <w:tr w:rsidR="00336D06" w14:paraId="476965DE" w14:textId="77777777" w:rsidTr="00336D06">
        <w:trPr>
          <w:trHeight w:val="660"/>
          <w:jc w:val="center"/>
        </w:trPr>
        <w:tc>
          <w:tcPr>
            <w:tcW w:w="1111" w:type="dxa"/>
            <w:vMerge/>
            <w:vAlign w:val="center"/>
          </w:tcPr>
          <w:p w14:paraId="3885CDFA" w14:textId="77777777" w:rsidR="00336D06" w:rsidRDefault="00336D06" w:rsidP="00BF2753">
            <w:pPr>
              <w:pStyle w:val="TableText"/>
              <w:spacing w:before="164" w:line="220" w:lineRule="auto"/>
              <w:ind w:left="30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3BC877" w14:textId="77777777" w:rsidR="00336D06" w:rsidRDefault="00336D06" w:rsidP="00BF2753">
            <w:pPr>
              <w:spacing w:line="220" w:lineRule="auto"/>
              <w:jc w:val="center"/>
              <w:rPr>
                <w:rFonts w:ascii="宋体" w:eastAsia="宋体" w:hAnsi="宋体" w:cs="宋体"/>
                <w:b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pacing w:val="-5"/>
                <w:sz w:val="24"/>
                <w:szCs w:val="24"/>
                <w:lang w:eastAsia="zh-CN"/>
              </w:rPr>
              <w:t>视频</w:t>
            </w:r>
          </w:p>
          <w:p w14:paraId="10862C24" w14:textId="77777777" w:rsidR="00336D06" w:rsidRDefault="00336D06" w:rsidP="00BF2753">
            <w:pPr>
              <w:spacing w:line="220" w:lineRule="auto"/>
              <w:jc w:val="center"/>
              <w:rPr>
                <w:rFonts w:ascii="宋体" w:eastAsia="宋体" w:hAnsi="宋体" w:cs="宋体"/>
                <w:b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pacing w:val="-5"/>
                <w:sz w:val="24"/>
                <w:szCs w:val="24"/>
                <w:lang w:eastAsia="zh-CN"/>
              </w:rPr>
              <w:t>制作</w:t>
            </w:r>
          </w:p>
          <w:p w14:paraId="06580952" w14:textId="60BC6F60" w:rsidR="00336D06" w:rsidRDefault="00336D06" w:rsidP="00BF2753">
            <w:pPr>
              <w:spacing w:line="220" w:lineRule="auto"/>
              <w:jc w:val="center"/>
              <w:rPr>
                <w:rFonts w:ascii="宋体" w:eastAsia="宋体" w:hAnsi="宋体" w:cs="宋体"/>
                <w:b/>
                <w:spacing w:val="-5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pacing w:val="-5"/>
                <w:sz w:val="24"/>
                <w:szCs w:val="24"/>
                <w:lang w:eastAsia="zh-CN"/>
              </w:rPr>
              <w:t>（10分）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6A3F05" w14:textId="77777777" w:rsidR="00336D06" w:rsidRDefault="00336D06" w:rsidP="00BF2753">
            <w:pPr>
              <w:jc w:val="center"/>
              <w:rPr>
                <w:rFonts w:ascii="宋体" w:eastAsia="宋体" w:hAnsi="宋体" w:cs="宋体"/>
                <w:b/>
                <w:spacing w:val="-5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pacing w:val="-5"/>
                <w:sz w:val="20"/>
                <w:szCs w:val="20"/>
                <w:lang w:eastAsia="zh-CN"/>
              </w:rPr>
              <w:t>内容</w:t>
            </w:r>
          </w:p>
          <w:p w14:paraId="5900A9F8" w14:textId="7A21EE41" w:rsidR="00336D06" w:rsidRDefault="00336D06" w:rsidP="00BF2753">
            <w:pPr>
              <w:jc w:val="center"/>
              <w:rPr>
                <w:rFonts w:ascii="宋体" w:eastAsia="宋体" w:hAnsi="宋体" w:cs="宋体"/>
                <w:b/>
                <w:spacing w:val="-5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pacing w:val="-5"/>
                <w:sz w:val="20"/>
                <w:szCs w:val="20"/>
                <w:lang w:eastAsia="zh-CN"/>
              </w:rPr>
              <w:t>（5分）</w:t>
            </w:r>
          </w:p>
        </w:tc>
        <w:tc>
          <w:tcPr>
            <w:tcW w:w="50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56497" w14:textId="20E8924D" w:rsidR="00336D06" w:rsidRDefault="00336D06" w:rsidP="00BF2753">
            <w:pPr>
              <w:spacing w:beforeLines="50" w:before="120" w:afterLines="50" w:after="120"/>
              <w:ind w:leftChars="50" w:left="105" w:rightChars="50" w:right="105"/>
              <w:rPr>
                <w:rFonts w:ascii="宋体" w:eastAsia="宋体" w:hAnsi="宋体" w:cs="宋体"/>
                <w:spacing w:val="-5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5"/>
                <w:lang w:eastAsia="zh-CN"/>
              </w:rPr>
              <w:t>视频内容丰富完整，可以充分展现活动的策划、组织、实施过程（5分）</w:t>
            </w:r>
          </w:p>
        </w:tc>
      </w:tr>
      <w:tr w:rsidR="00336D06" w14:paraId="2C3C0782" w14:textId="77777777" w:rsidTr="00336D06">
        <w:trPr>
          <w:trHeight w:val="450"/>
          <w:jc w:val="center"/>
        </w:trPr>
        <w:tc>
          <w:tcPr>
            <w:tcW w:w="1111" w:type="dxa"/>
            <w:vMerge/>
            <w:vAlign w:val="center"/>
          </w:tcPr>
          <w:p w14:paraId="3175D482" w14:textId="77777777" w:rsidR="00336D06" w:rsidRDefault="00336D06" w:rsidP="00BF2753">
            <w:pPr>
              <w:pStyle w:val="TableText"/>
              <w:spacing w:before="164" w:line="220" w:lineRule="auto"/>
              <w:ind w:left="3096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066576C" w14:textId="77777777" w:rsidR="00336D06" w:rsidRDefault="00336D06" w:rsidP="00BF2753">
            <w:pPr>
              <w:spacing w:line="220" w:lineRule="auto"/>
              <w:jc w:val="center"/>
              <w:rPr>
                <w:rFonts w:ascii="宋体" w:eastAsia="宋体" w:hAnsi="宋体" w:cs="宋体"/>
                <w:b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3475B1" w14:textId="77777777" w:rsidR="00336D06" w:rsidRDefault="00336D06" w:rsidP="00BF2753">
            <w:pPr>
              <w:jc w:val="center"/>
              <w:rPr>
                <w:rFonts w:ascii="宋体" w:eastAsia="宋体" w:hAnsi="宋体" w:cs="宋体"/>
                <w:b/>
                <w:spacing w:val="-5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pacing w:val="-5"/>
                <w:sz w:val="20"/>
                <w:szCs w:val="20"/>
                <w:lang w:eastAsia="zh-CN"/>
              </w:rPr>
              <w:t>展示</w:t>
            </w:r>
          </w:p>
          <w:p w14:paraId="1493EEA1" w14:textId="77777777" w:rsidR="00336D06" w:rsidRDefault="00336D06" w:rsidP="00BF2753">
            <w:pPr>
              <w:jc w:val="center"/>
              <w:rPr>
                <w:rFonts w:ascii="宋体" w:eastAsia="宋体" w:hAnsi="宋体" w:cs="宋体"/>
                <w:b/>
                <w:spacing w:val="-5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pacing w:val="-5"/>
                <w:sz w:val="20"/>
                <w:szCs w:val="20"/>
                <w:lang w:eastAsia="zh-CN"/>
              </w:rPr>
              <w:t>效果</w:t>
            </w:r>
          </w:p>
          <w:p w14:paraId="0A365C7A" w14:textId="29838720" w:rsidR="00336D06" w:rsidRDefault="00336D06" w:rsidP="00BF2753">
            <w:pPr>
              <w:jc w:val="center"/>
              <w:rPr>
                <w:rFonts w:ascii="宋体" w:eastAsia="宋体" w:hAnsi="宋体" w:cs="宋体"/>
                <w:b/>
                <w:spacing w:val="-5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pacing w:val="-5"/>
                <w:sz w:val="20"/>
                <w:szCs w:val="20"/>
                <w:lang w:eastAsia="zh-CN"/>
              </w:rPr>
              <w:t>（5分）</w:t>
            </w:r>
          </w:p>
        </w:tc>
        <w:tc>
          <w:tcPr>
            <w:tcW w:w="50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65A75" w14:textId="23D80ACD" w:rsidR="00336D06" w:rsidRDefault="00336D06" w:rsidP="00BF2753">
            <w:pPr>
              <w:spacing w:beforeLines="50" w:before="120" w:afterLines="50" w:after="120"/>
              <w:ind w:leftChars="50" w:left="105" w:rightChars="50" w:right="105"/>
              <w:rPr>
                <w:rFonts w:ascii="宋体" w:eastAsia="宋体" w:hAnsi="宋体" w:cs="宋体"/>
                <w:spacing w:val="-5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5"/>
                <w:lang w:eastAsia="zh-CN"/>
              </w:rPr>
              <w:t>视频新颖，具有创造力和吸引力，给观众和评委留下深刻印象（5分）</w:t>
            </w:r>
          </w:p>
        </w:tc>
      </w:tr>
      <w:tr w:rsidR="00336D06" w14:paraId="33210EFE" w14:textId="77777777" w:rsidTr="00336D06">
        <w:trPr>
          <w:trHeight w:val="202"/>
          <w:jc w:val="center"/>
        </w:trPr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4FF6A9" w14:textId="77777777" w:rsidR="00336D06" w:rsidRDefault="00336D06" w:rsidP="00BF2753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sz w:val="24"/>
                <w:szCs w:val="24"/>
              </w:rPr>
              <w:t>总分</w:t>
            </w:r>
          </w:p>
        </w:tc>
        <w:tc>
          <w:tcPr>
            <w:tcW w:w="7229" w:type="dxa"/>
            <w:gridSpan w:val="4"/>
          </w:tcPr>
          <w:p w14:paraId="0DB69E6B" w14:textId="77777777" w:rsidR="00336D06" w:rsidRDefault="00336D06" w:rsidP="00BF2753">
            <w:pPr>
              <w:pStyle w:val="TableTex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分</w:t>
            </w:r>
          </w:p>
        </w:tc>
      </w:tr>
      <w:tr w:rsidR="00336D06" w14:paraId="3E6B7512" w14:textId="77777777" w:rsidTr="001B6F72">
        <w:trPr>
          <w:trHeight w:val="202"/>
          <w:jc w:val="center"/>
        </w:trPr>
        <w:tc>
          <w:tcPr>
            <w:tcW w:w="8340" w:type="dxa"/>
            <w:gridSpan w:val="5"/>
            <w:tcBorders>
              <w:top w:val="single" w:sz="4" w:space="0" w:color="000000"/>
            </w:tcBorders>
            <w:vAlign w:val="center"/>
          </w:tcPr>
          <w:p w14:paraId="0A035F4B" w14:textId="10F008A3" w:rsidR="00336D06" w:rsidRDefault="00336D06" w:rsidP="00BF2753">
            <w:pPr>
              <w:pStyle w:val="TableText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5"/>
                <w:sz w:val="24"/>
                <w:szCs w:val="24"/>
                <w:lang w:eastAsia="zh-CN"/>
              </w:rPr>
              <w:t>宣传附加分</w:t>
            </w:r>
          </w:p>
        </w:tc>
      </w:tr>
      <w:tr w:rsidR="00336D06" w14:paraId="47C0A797" w14:textId="77777777" w:rsidTr="00336D06">
        <w:trPr>
          <w:trHeight w:val="202"/>
          <w:jc w:val="center"/>
        </w:trPr>
        <w:tc>
          <w:tcPr>
            <w:tcW w:w="5330" w:type="dxa"/>
            <w:gridSpan w:val="4"/>
            <w:tcBorders>
              <w:top w:val="single" w:sz="4" w:space="0" w:color="000000"/>
            </w:tcBorders>
            <w:vAlign w:val="center"/>
          </w:tcPr>
          <w:p w14:paraId="4987A9DD" w14:textId="63CA66B6" w:rsidR="00336D06" w:rsidRPr="00336D06" w:rsidRDefault="00336D06" w:rsidP="00BF2753">
            <w:pPr>
              <w:pStyle w:val="TableText"/>
              <w:jc w:val="center"/>
              <w:rPr>
                <w:spacing w:val="-11"/>
                <w:sz w:val="24"/>
                <w:szCs w:val="24"/>
                <w:lang w:eastAsia="zh-CN"/>
              </w:rPr>
            </w:pPr>
            <w:r w:rsidRPr="00336D06">
              <w:rPr>
                <w:rFonts w:hint="eastAsia"/>
                <w:spacing w:val="-11"/>
                <w:sz w:val="24"/>
                <w:szCs w:val="24"/>
                <w:lang w:eastAsia="zh-CN"/>
              </w:rPr>
              <w:t>制作推文</w:t>
            </w:r>
            <w:r>
              <w:rPr>
                <w:rFonts w:hint="eastAsia"/>
                <w:spacing w:val="-11"/>
                <w:sz w:val="24"/>
                <w:szCs w:val="24"/>
                <w:lang w:eastAsia="zh-CN"/>
              </w:rPr>
              <w:t>，并在学院团委公众号、志协公众号推送</w:t>
            </w:r>
          </w:p>
        </w:tc>
        <w:tc>
          <w:tcPr>
            <w:tcW w:w="3010" w:type="dxa"/>
          </w:tcPr>
          <w:p w14:paraId="748C5C5F" w14:textId="6C27BFFC" w:rsidR="00336D06" w:rsidRPr="00336D06" w:rsidRDefault="00336D06" w:rsidP="00BF2753">
            <w:pPr>
              <w:pStyle w:val="TableText"/>
              <w:jc w:val="center"/>
              <w:rPr>
                <w:rFonts w:ascii="Times New Roman" w:eastAsiaTheme="minorEastAsia" w:hAnsi="Times New Roman" w:cs="Times New Roman" w:hint="eastAsia"/>
                <w:spacing w:val="-5"/>
                <w:sz w:val="24"/>
                <w:szCs w:val="24"/>
                <w:lang w:eastAsia="zh-CN"/>
              </w:rPr>
            </w:pPr>
            <w:r w:rsidRPr="00336D06">
              <w:rPr>
                <w:rFonts w:ascii="Times New Roman" w:eastAsiaTheme="minorEastAsia" w:hAnsi="Times New Roman" w:cs="Times New Roman" w:hint="eastAsia"/>
                <w:spacing w:val="-5"/>
                <w:sz w:val="24"/>
                <w:szCs w:val="24"/>
                <w:lang w:eastAsia="zh-CN"/>
              </w:rPr>
              <w:t>5</w:t>
            </w:r>
            <w:r w:rsidRPr="00336D06">
              <w:rPr>
                <w:rFonts w:ascii="Times New Roman" w:eastAsiaTheme="minorEastAsia" w:hAnsi="Times New Roman" w:cs="Times New Roman" w:hint="eastAsia"/>
                <w:spacing w:val="-5"/>
                <w:sz w:val="24"/>
                <w:szCs w:val="24"/>
                <w:lang w:eastAsia="zh-CN"/>
              </w:rPr>
              <w:t>分</w:t>
            </w:r>
          </w:p>
        </w:tc>
      </w:tr>
      <w:tr w:rsidR="00336D06" w14:paraId="590A3721" w14:textId="77777777" w:rsidTr="00336D06">
        <w:trPr>
          <w:trHeight w:val="202"/>
          <w:jc w:val="center"/>
        </w:trPr>
        <w:tc>
          <w:tcPr>
            <w:tcW w:w="5330" w:type="dxa"/>
            <w:gridSpan w:val="4"/>
            <w:tcBorders>
              <w:top w:val="single" w:sz="4" w:space="0" w:color="000000"/>
            </w:tcBorders>
            <w:vAlign w:val="center"/>
          </w:tcPr>
          <w:p w14:paraId="6A786D77" w14:textId="654E97B7" w:rsidR="00336D06" w:rsidRPr="00336D06" w:rsidRDefault="00336D06" w:rsidP="00BF2753">
            <w:pPr>
              <w:pStyle w:val="TableText"/>
              <w:jc w:val="center"/>
              <w:rPr>
                <w:spacing w:val="-11"/>
                <w:sz w:val="24"/>
                <w:szCs w:val="24"/>
              </w:rPr>
            </w:pPr>
            <w:r w:rsidRPr="00336D06">
              <w:rPr>
                <w:rFonts w:hint="eastAsia"/>
                <w:spacing w:val="-11"/>
                <w:sz w:val="24"/>
                <w:szCs w:val="24"/>
                <w:lang w:eastAsia="zh-CN"/>
              </w:rPr>
              <w:t>撰写新闻稿</w:t>
            </w:r>
            <w:r>
              <w:rPr>
                <w:rFonts w:hint="eastAsia"/>
                <w:spacing w:val="-11"/>
                <w:sz w:val="24"/>
                <w:szCs w:val="24"/>
                <w:lang w:eastAsia="zh-CN"/>
              </w:rPr>
              <w:t>，并在学院网站学子风采栏目挂网</w:t>
            </w:r>
          </w:p>
        </w:tc>
        <w:tc>
          <w:tcPr>
            <w:tcW w:w="3010" w:type="dxa"/>
          </w:tcPr>
          <w:p w14:paraId="290C5449" w14:textId="2B614595" w:rsidR="00336D06" w:rsidRPr="00336D06" w:rsidRDefault="00336D06" w:rsidP="00BF2753">
            <w:pPr>
              <w:pStyle w:val="TableText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36D06">
              <w:rPr>
                <w:rFonts w:ascii="Times New Roman" w:eastAsiaTheme="minorEastAsia" w:hAnsi="Times New Roman" w:cs="Times New Roman" w:hint="eastAsia"/>
                <w:spacing w:val="-5"/>
                <w:sz w:val="24"/>
                <w:szCs w:val="24"/>
                <w:lang w:eastAsia="zh-CN"/>
              </w:rPr>
              <w:t>5</w:t>
            </w:r>
            <w:r w:rsidRPr="00336D06">
              <w:rPr>
                <w:rFonts w:ascii="Times New Roman" w:eastAsiaTheme="minorEastAsia" w:hAnsi="Times New Roman" w:cs="Times New Roman" w:hint="eastAsia"/>
                <w:spacing w:val="-5"/>
                <w:sz w:val="24"/>
                <w:szCs w:val="24"/>
                <w:lang w:eastAsia="zh-CN"/>
              </w:rPr>
              <w:t>分</w:t>
            </w:r>
          </w:p>
        </w:tc>
      </w:tr>
    </w:tbl>
    <w:p w14:paraId="7FB9BA00" w14:textId="0A4ADE05" w:rsidR="0000388E" w:rsidRDefault="0000388E" w:rsidP="00336D06">
      <w:pPr>
        <w:spacing w:before="78" w:line="220" w:lineRule="auto"/>
        <w:rPr>
          <w:rFonts w:ascii="宋体" w:eastAsia="宋体" w:hAnsi="宋体" w:cs="宋体"/>
          <w:sz w:val="24"/>
          <w:szCs w:val="24"/>
          <w:u w:val="single"/>
          <w:lang w:eastAsia="zh-CN"/>
        </w:rPr>
      </w:pPr>
    </w:p>
    <w:sectPr w:rsidR="0000388E">
      <w:pgSz w:w="11906" w:h="16839"/>
      <w:pgMar w:top="1431" w:right="1666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A395" w14:textId="77777777" w:rsidR="00814AFC" w:rsidRDefault="00814AFC" w:rsidP="00A4650E">
      <w:r>
        <w:separator/>
      </w:r>
    </w:p>
  </w:endnote>
  <w:endnote w:type="continuationSeparator" w:id="0">
    <w:p w14:paraId="20F219E9" w14:textId="77777777" w:rsidR="00814AFC" w:rsidRDefault="00814AFC" w:rsidP="00A4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B2A86" w14:textId="77777777" w:rsidR="00814AFC" w:rsidRDefault="00814AFC" w:rsidP="00A4650E">
      <w:r>
        <w:separator/>
      </w:r>
    </w:p>
  </w:footnote>
  <w:footnote w:type="continuationSeparator" w:id="0">
    <w:p w14:paraId="0554A132" w14:textId="77777777" w:rsidR="00814AFC" w:rsidRDefault="00814AFC" w:rsidP="00A4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VhOTU1NzA2YjI3ZjBkMTMxNzljN2M2ZWEzYjZjMzAifQ=="/>
  </w:docVars>
  <w:rsids>
    <w:rsidRoot w:val="00733C31"/>
    <w:rsid w:val="0000388E"/>
    <w:rsid w:val="00015595"/>
    <w:rsid w:val="00062C55"/>
    <w:rsid w:val="000C760E"/>
    <w:rsid w:val="000D55A9"/>
    <w:rsid w:val="00121D5B"/>
    <w:rsid w:val="001233A4"/>
    <w:rsid w:val="00184251"/>
    <w:rsid w:val="0023549F"/>
    <w:rsid w:val="0027546B"/>
    <w:rsid w:val="00311308"/>
    <w:rsid w:val="00336D06"/>
    <w:rsid w:val="00366008"/>
    <w:rsid w:val="00370449"/>
    <w:rsid w:val="0039358D"/>
    <w:rsid w:val="003B4381"/>
    <w:rsid w:val="003C0EF3"/>
    <w:rsid w:val="0042316E"/>
    <w:rsid w:val="004311A4"/>
    <w:rsid w:val="00464DCE"/>
    <w:rsid w:val="004B6DC3"/>
    <w:rsid w:val="004E49C5"/>
    <w:rsid w:val="004E6B68"/>
    <w:rsid w:val="005203D2"/>
    <w:rsid w:val="0056640F"/>
    <w:rsid w:val="00585C90"/>
    <w:rsid w:val="005E72B0"/>
    <w:rsid w:val="00692F10"/>
    <w:rsid w:val="006B12C5"/>
    <w:rsid w:val="00733C31"/>
    <w:rsid w:val="007344DB"/>
    <w:rsid w:val="0076788B"/>
    <w:rsid w:val="00814AFC"/>
    <w:rsid w:val="008745F3"/>
    <w:rsid w:val="00880EEC"/>
    <w:rsid w:val="008A5FBC"/>
    <w:rsid w:val="009418C0"/>
    <w:rsid w:val="009571C4"/>
    <w:rsid w:val="00965079"/>
    <w:rsid w:val="00982E58"/>
    <w:rsid w:val="00A03743"/>
    <w:rsid w:val="00A4650E"/>
    <w:rsid w:val="00A854AE"/>
    <w:rsid w:val="00AD46FE"/>
    <w:rsid w:val="00B01367"/>
    <w:rsid w:val="00B13278"/>
    <w:rsid w:val="00B46904"/>
    <w:rsid w:val="00B54A3A"/>
    <w:rsid w:val="00B83E86"/>
    <w:rsid w:val="00BA6133"/>
    <w:rsid w:val="00BE3A2E"/>
    <w:rsid w:val="00BF2753"/>
    <w:rsid w:val="00C35439"/>
    <w:rsid w:val="00D014FA"/>
    <w:rsid w:val="00D03B9F"/>
    <w:rsid w:val="00D328E0"/>
    <w:rsid w:val="00D44B05"/>
    <w:rsid w:val="00D72647"/>
    <w:rsid w:val="00DE4A83"/>
    <w:rsid w:val="00DF5594"/>
    <w:rsid w:val="00E373F9"/>
    <w:rsid w:val="00F23A0E"/>
    <w:rsid w:val="00F25110"/>
    <w:rsid w:val="00FF6C3D"/>
    <w:rsid w:val="100A1907"/>
    <w:rsid w:val="1FBE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38175B"/>
  <w15:docId w15:val="{0C333C13-1AD7-49B5-B3B0-2EFABE09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古僰情缘</dc:creator>
  <cp:lastModifiedBy>Darren Chou</cp:lastModifiedBy>
  <cp:revision>2</cp:revision>
  <dcterms:created xsi:type="dcterms:W3CDTF">2024-11-07T06:59:00Z</dcterms:created>
  <dcterms:modified xsi:type="dcterms:W3CDTF">2024-11-07T06:59:00Z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2023-10-28T17:46:00Z</vt:filetime>
  </property>
  <property fmtid="{D5CDD505-2E9C-101B-9397-08002B2CF9AE}" pid="4" name="ICV">
    <vt:lpwstr>C2F014AD05611D5C5DD83C65E0F5BAC3_31</vt:lpwstr>
  </property>
  <property fmtid="{D5CDD505-2E9C-101B-9397-08002B2CF9AE}" pid="5" name="KSOProductBuildVer">
    <vt:lpwstr>2052-12.1.0.15712</vt:lpwstr>
  </property>
</Properties>
</file>