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9060"/>
      </w:tblGrid>
      <w:tr w:rsidR="00341A6F" w:rsidTr="00CB25DA">
        <w:trPr>
          <w:trHeight w:val="1153"/>
        </w:trPr>
        <w:tc>
          <w:tcPr>
            <w:tcW w:w="9060" w:type="dxa"/>
            <w:vAlign w:val="center"/>
          </w:tcPr>
          <w:p w:rsidR="00341A6F" w:rsidRDefault="00341A6F" w:rsidP="00CB25DA">
            <w:pPr>
              <w:jc w:val="center"/>
              <w:rPr>
                <w:rFonts w:ascii="宋体" w:eastAsia="宋体" w:hAnsi="宋体" w:hint="eastAsia"/>
                <w:b/>
                <w:color w:val="FF0000"/>
                <w:sz w:val="44"/>
                <w:szCs w:val="44"/>
              </w:rPr>
            </w:pPr>
            <w:bookmarkStart w:id="0" w:name="wjbt"/>
            <w:r>
              <w:rPr>
                <w:rFonts w:ascii="宋体" w:eastAsia="宋体" w:hAnsi="宋体" w:hint="eastAsia"/>
                <w:b/>
                <w:color w:val="FF0000"/>
                <w:sz w:val="44"/>
                <w:szCs w:val="44"/>
              </w:rPr>
              <w:t>关于开展2017年研究生国家奖学金评审工作的通知</w:t>
            </w:r>
            <w:bookmarkEnd w:id="0"/>
          </w:p>
          <w:p w:rsidR="00341A6F" w:rsidRDefault="00341A6F" w:rsidP="00CB25DA">
            <w:pPr>
              <w:jc w:val="center"/>
              <w:rPr>
                <w:rFonts w:ascii="宋体" w:eastAsia="宋体" w:hAnsi="宋体" w:hint="eastAsia"/>
                <w:szCs w:val="32"/>
              </w:rPr>
            </w:pPr>
            <w:r>
              <w:rPr>
                <w:rFonts w:ascii="宋体" w:eastAsia="宋体" w:hAnsi="宋体"/>
                <w:szCs w:val="32"/>
              </w:rPr>
            </w:r>
            <w:r>
              <w:rPr>
                <w:rFonts w:ascii="宋体" w:eastAsia="宋体" w:hAnsi="宋体"/>
                <w:szCs w:val="32"/>
              </w:rPr>
              <w:pict>
                <v:line id="直线 19" o:spid="_x0000_s1026" style="flip:y;mso-position-horizontal-relative:char;mso-position-vertical-relative:line" from="0,0" to="442.3pt,.3pt" strokecolor="red" strokeweight="2.25pt">
                  <w10:wrap type="none"/>
                  <w10:anchorlock/>
                </v:line>
              </w:pict>
            </w:r>
          </w:p>
        </w:tc>
      </w:tr>
    </w:tbl>
    <w:p w:rsidR="00341A6F" w:rsidRDefault="00341A6F" w:rsidP="00341A6F">
      <w:pPr>
        <w:widowControl/>
        <w:spacing w:line="440" w:lineRule="exact"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各学院（中心）、全体研究生：</w:t>
      </w:r>
    </w:p>
    <w:p w:rsidR="00341A6F" w:rsidRDefault="00341A6F" w:rsidP="00341A6F">
      <w:pPr>
        <w:spacing w:line="440" w:lineRule="exact"/>
        <w:ind w:firstLine="570"/>
        <w:rPr>
          <w:rFonts w:ascii="宋体" w:hAnsi="宋体" w:hint="eastAsia"/>
          <w:bCs/>
          <w:spacing w:val="2"/>
          <w:sz w:val="28"/>
          <w:szCs w:val="28"/>
        </w:rPr>
      </w:pPr>
      <w:r>
        <w:rPr>
          <w:rFonts w:ascii="宋体" w:hAnsi="宋体" w:hint="eastAsia"/>
          <w:bCs/>
          <w:spacing w:val="2"/>
          <w:sz w:val="28"/>
          <w:szCs w:val="28"/>
        </w:rPr>
        <w:t>为发展特色研究生教育，促进研究生培养机制改革，提高研究生培养质量，根据《中南财经政法大学研究生国家奖学金评审管理办法》（中南大</w:t>
      </w:r>
      <w:proofErr w:type="gramStart"/>
      <w:r>
        <w:rPr>
          <w:rFonts w:ascii="宋体" w:hAnsi="宋体" w:hint="eastAsia"/>
          <w:bCs/>
          <w:spacing w:val="2"/>
          <w:sz w:val="28"/>
          <w:szCs w:val="28"/>
        </w:rPr>
        <w:t>研</w:t>
      </w:r>
      <w:proofErr w:type="gramEnd"/>
      <w:r>
        <w:rPr>
          <w:rFonts w:ascii="宋体" w:hAnsi="宋体" w:hint="eastAsia"/>
          <w:bCs/>
          <w:spacing w:val="2"/>
          <w:sz w:val="28"/>
          <w:szCs w:val="28"/>
        </w:rPr>
        <w:t>字〔</w:t>
      </w:r>
      <w:r>
        <w:rPr>
          <w:rFonts w:ascii="宋体" w:hAnsi="宋体"/>
          <w:bCs/>
          <w:spacing w:val="2"/>
          <w:sz w:val="28"/>
          <w:szCs w:val="28"/>
        </w:rPr>
        <w:t>201</w:t>
      </w:r>
      <w:r>
        <w:rPr>
          <w:rFonts w:ascii="宋体" w:hAnsi="宋体" w:hint="eastAsia"/>
          <w:bCs/>
          <w:spacing w:val="2"/>
          <w:sz w:val="28"/>
          <w:szCs w:val="28"/>
        </w:rPr>
        <w:t>6</w:t>
      </w:r>
      <w:r>
        <w:rPr>
          <w:rFonts w:ascii="宋体" w:hAnsi="宋体" w:hint="eastAsia"/>
          <w:bCs/>
          <w:spacing w:val="2"/>
          <w:sz w:val="28"/>
          <w:szCs w:val="28"/>
        </w:rPr>
        <w:t>〕</w:t>
      </w:r>
      <w:r>
        <w:rPr>
          <w:rFonts w:ascii="宋体" w:hAnsi="宋体" w:hint="eastAsia"/>
          <w:bCs/>
          <w:spacing w:val="2"/>
          <w:sz w:val="28"/>
          <w:szCs w:val="28"/>
        </w:rPr>
        <w:t>9</w:t>
      </w:r>
      <w:r>
        <w:rPr>
          <w:rFonts w:ascii="宋体" w:hAnsi="宋体" w:hint="eastAsia"/>
          <w:bCs/>
          <w:spacing w:val="2"/>
          <w:sz w:val="28"/>
          <w:szCs w:val="28"/>
        </w:rPr>
        <w:t>号）精神，我校决定开展</w:t>
      </w:r>
      <w:r>
        <w:rPr>
          <w:rFonts w:ascii="宋体" w:hAnsi="宋体" w:hint="eastAsia"/>
          <w:bCs/>
          <w:spacing w:val="2"/>
          <w:sz w:val="28"/>
          <w:szCs w:val="28"/>
        </w:rPr>
        <w:t>2017</w:t>
      </w:r>
      <w:r>
        <w:rPr>
          <w:rFonts w:ascii="宋体" w:hAnsi="宋体" w:hint="eastAsia"/>
          <w:bCs/>
          <w:spacing w:val="2"/>
          <w:sz w:val="28"/>
          <w:szCs w:val="28"/>
        </w:rPr>
        <w:t>年研究生国家奖学金评审工作。现将有关事项通知如下：</w:t>
      </w:r>
    </w:p>
    <w:p w:rsidR="00341A6F" w:rsidRDefault="00341A6F" w:rsidP="00341A6F">
      <w:pPr>
        <w:spacing w:line="440" w:lineRule="exact"/>
        <w:ind w:firstLine="570"/>
        <w:rPr>
          <w:rFonts w:ascii="黑体" w:eastAsia="黑体" w:hAnsi="黑体" w:hint="eastAsia"/>
          <w:b/>
          <w:bCs/>
          <w:spacing w:val="2"/>
          <w:sz w:val="28"/>
          <w:szCs w:val="28"/>
        </w:rPr>
      </w:pPr>
      <w:r>
        <w:rPr>
          <w:rFonts w:ascii="黑体" w:eastAsia="黑体" w:hAnsi="黑体" w:hint="eastAsia"/>
          <w:b/>
          <w:bCs/>
          <w:spacing w:val="2"/>
          <w:sz w:val="28"/>
          <w:szCs w:val="28"/>
        </w:rPr>
        <w:t>一、评审对</w:t>
      </w:r>
      <w:r>
        <w:rPr>
          <w:rFonts w:ascii="黑体" w:eastAsia="黑体" w:hAnsi="黑体" w:hint="eastAsia"/>
          <w:b/>
          <w:sz w:val="28"/>
          <w:szCs w:val="28"/>
        </w:rPr>
        <w:t>象</w:t>
      </w:r>
    </w:p>
    <w:p w:rsidR="00341A6F" w:rsidRDefault="00341A6F" w:rsidP="00341A6F">
      <w:pPr>
        <w:spacing w:line="440" w:lineRule="exact"/>
        <w:ind w:firstLine="570"/>
        <w:rPr>
          <w:rFonts w:ascii="宋体" w:hAnsi="宋体" w:hint="eastAsia"/>
          <w:b/>
          <w:color w:val="008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研究生国家奖学金的评审对象为取得学校学籍、档案与工资关系转入我校的大陆全日制博士、硕士研究生，休学、退学、延期毕业的研究生除外。</w:t>
      </w:r>
    </w:p>
    <w:p w:rsidR="00341A6F" w:rsidRDefault="00341A6F" w:rsidP="00341A6F">
      <w:pPr>
        <w:spacing w:line="440" w:lineRule="exact"/>
        <w:ind w:firstLine="570"/>
        <w:rPr>
          <w:rFonts w:ascii="黑体" w:eastAsia="黑体" w:hAnsi="黑体" w:hint="eastAsia"/>
          <w:b/>
          <w:bCs/>
          <w:spacing w:val="2"/>
          <w:sz w:val="28"/>
          <w:szCs w:val="28"/>
        </w:rPr>
      </w:pPr>
      <w:r>
        <w:rPr>
          <w:rFonts w:ascii="黑体" w:eastAsia="黑体" w:hAnsi="黑体" w:hint="eastAsia"/>
          <w:b/>
          <w:bCs/>
          <w:spacing w:val="2"/>
          <w:sz w:val="28"/>
          <w:szCs w:val="28"/>
        </w:rPr>
        <w:t>二、评审原则</w:t>
      </w:r>
    </w:p>
    <w:p w:rsidR="00341A6F" w:rsidRDefault="00341A6F" w:rsidP="00341A6F">
      <w:pPr>
        <w:spacing w:line="440" w:lineRule="exact"/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研究生国家奖学金的评审，坚持公开、公平、公正、择优的原则，严格执行国家有关教育法规，严禁弄虚作假。</w:t>
      </w:r>
    </w:p>
    <w:p w:rsidR="00341A6F" w:rsidRDefault="00341A6F" w:rsidP="00341A6F">
      <w:pPr>
        <w:spacing w:line="440" w:lineRule="exact"/>
        <w:ind w:firstLine="570"/>
        <w:rPr>
          <w:rFonts w:ascii="黑体" w:eastAsia="黑体" w:hAnsi="黑体" w:hint="eastAsia"/>
          <w:b/>
          <w:bCs/>
          <w:spacing w:val="2"/>
          <w:sz w:val="28"/>
          <w:szCs w:val="28"/>
        </w:rPr>
      </w:pPr>
      <w:r>
        <w:rPr>
          <w:rFonts w:ascii="黑体" w:eastAsia="黑体" w:hAnsi="黑体" w:hint="eastAsia"/>
          <w:b/>
          <w:bCs/>
          <w:spacing w:val="2"/>
          <w:sz w:val="28"/>
          <w:szCs w:val="28"/>
        </w:rPr>
        <w:t>三、指标分配与奖励标准</w:t>
      </w:r>
    </w:p>
    <w:p w:rsidR="00341A6F" w:rsidRDefault="00341A6F" w:rsidP="00341A6F">
      <w:pPr>
        <w:spacing w:line="440" w:lineRule="exact"/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教育部下达我校</w:t>
      </w:r>
      <w:r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 w:hint="eastAsia"/>
          <w:sz w:val="28"/>
          <w:szCs w:val="28"/>
        </w:rPr>
        <w:t>年研究生国家奖学金名额为：博士生</w:t>
      </w:r>
      <w:r>
        <w:rPr>
          <w:rFonts w:ascii="宋体" w:hAnsi="宋体" w:hint="eastAsia"/>
          <w:sz w:val="28"/>
          <w:szCs w:val="28"/>
        </w:rPr>
        <w:t>37</w:t>
      </w:r>
      <w:r>
        <w:rPr>
          <w:rFonts w:ascii="宋体" w:hAnsi="宋体" w:hint="eastAsia"/>
          <w:sz w:val="28"/>
          <w:szCs w:val="28"/>
        </w:rPr>
        <w:t>名，硕士生</w:t>
      </w:r>
      <w:r>
        <w:rPr>
          <w:rFonts w:ascii="宋体" w:hAnsi="宋体" w:hint="eastAsia"/>
          <w:sz w:val="28"/>
          <w:szCs w:val="28"/>
        </w:rPr>
        <w:t>164</w:t>
      </w:r>
      <w:r>
        <w:rPr>
          <w:rFonts w:ascii="宋体" w:hAnsi="宋体" w:hint="eastAsia"/>
          <w:sz w:val="28"/>
          <w:szCs w:val="28"/>
        </w:rPr>
        <w:t>名。</w:t>
      </w:r>
    </w:p>
    <w:p w:rsidR="00341A6F" w:rsidRDefault="00341A6F" w:rsidP="00341A6F">
      <w:pPr>
        <w:spacing w:line="440" w:lineRule="exact"/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根据学校研究生国家奖学金评审领导小组决议，将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个博士生名额作为机动名额在全校范围内打通择优使用，其余</w:t>
      </w:r>
      <w:r>
        <w:rPr>
          <w:rFonts w:ascii="宋体" w:hAnsi="宋体" w:hint="eastAsia"/>
          <w:sz w:val="28"/>
          <w:szCs w:val="28"/>
        </w:rPr>
        <w:t>27</w:t>
      </w:r>
      <w:r>
        <w:rPr>
          <w:rFonts w:ascii="宋体" w:hAnsi="宋体" w:hint="eastAsia"/>
          <w:sz w:val="28"/>
          <w:szCs w:val="28"/>
        </w:rPr>
        <w:t>个名额按比例分配至各学院。我校</w:t>
      </w:r>
      <w:r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 w:hint="eastAsia"/>
          <w:sz w:val="28"/>
          <w:szCs w:val="28"/>
        </w:rPr>
        <w:t>年符合研究生国家奖学金评审对象的博士研究生</w:t>
      </w:r>
      <w:r>
        <w:rPr>
          <w:rFonts w:ascii="宋体" w:hAnsi="宋体" w:hint="eastAsia"/>
          <w:sz w:val="28"/>
          <w:szCs w:val="28"/>
        </w:rPr>
        <w:t>574</w:t>
      </w:r>
      <w:r>
        <w:rPr>
          <w:rFonts w:ascii="宋体" w:hAnsi="宋体" w:hint="eastAsia"/>
          <w:sz w:val="28"/>
          <w:szCs w:val="28"/>
        </w:rPr>
        <w:t>名，硕士研究生</w:t>
      </w:r>
      <w:r>
        <w:rPr>
          <w:rFonts w:ascii="宋体" w:hAnsi="宋体" w:hint="eastAsia"/>
          <w:sz w:val="28"/>
          <w:szCs w:val="28"/>
        </w:rPr>
        <w:t>6129</w:t>
      </w:r>
      <w:r>
        <w:rPr>
          <w:rFonts w:ascii="宋体" w:hAnsi="宋体" w:hint="eastAsia"/>
          <w:sz w:val="28"/>
          <w:szCs w:val="28"/>
        </w:rPr>
        <w:t>名，按人数、名额二者之比，分配各学院相应指标（见附件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）。</w:t>
      </w:r>
    </w:p>
    <w:p w:rsidR="00341A6F" w:rsidRDefault="00341A6F" w:rsidP="00341A6F">
      <w:pPr>
        <w:spacing w:line="440" w:lineRule="exact"/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如学院符合条件的申请人数多于学院指标数，由学院按择优顺序依次排名在指标内使用；如学院符合条件的申请人数少于学院指标数，则剩余指标交由学校评审领导小组在全校范围内打通择优使用。</w:t>
      </w:r>
    </w:p>
    <w:p w:rsidR="00341A6F" w:rsidRDefault="00341A6F" w:rsidP="00341A6F">
      <w:pPr>
        <w:spacing w:line="440" w:lineRule="exact"/>
        <w:ind w:firstLine="57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博士研究生国家奖学金奖励标准为每年每生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万元；硕士研究生国家奖学金奖励标准为每年每生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万元。</w:t>
      </w:r>
    </w:p>
    <w:p w:rsidR="00341A6F" w:rsidRDefault="00341A6F" w:rsidP="00341A6F">
      <w:pPr>
        <w:spacing w:line="440" w:lineRule="exact"/>
        <w:ind w:firstLine="570"/>
        <w:rPr>
          <w:rFonts w:ascii="黑体" w:eastAsia="黑体" w:hAnsi="黑体" w:hint="eastAsia"/>
          <w:b/>
          <w:bCs/>
          <w:spacing w:val="2"/>
          <w:sz w:val="28"/>
          <w:szCs w:val="28"/>
        </w:rPr>
      </w:pPr>
      <w:r>
        <w:rPr>
          <w:rFonts w:ascii="黑体" w:eastAsia="黑体" w:hAnsi="黑体" w:hint="eastAsia"/>
          <w:b/>
          <w:bCs/>
          <w:spacing w:val="2"/>
          <w:sz w:val="28"/>
          <w:szCs w:val="28"/>
        </w:rPr>
        <w:t>四、申请条件及评审办法</w:t>
      </w:r>
    </w:p>
    <w:p w:rsidR="00341A6F" w:rsidRDefault="00341A6F" w:rsidP="00341A6F">
      <w:pPr>
        <w:spacing w:line="440" w:lineRule="exact"/>
        <w:ind w:firstLineChars="200" w:firstLine="568"/>
        <w:rPr>
          <w:rFonts w:ascii="宋体" w:hAnsi="宋体" w:hint="eastAsia"/>
          <w:bCs/>
          <w:spacing w:val="2"/>
          <w:sz w:val="28"/>
          <w:szCs w:val="28"/>
        </w:rPr>
      </w:pPr>
      <w:r>
        <w:rPr>
          <w:rFonts w:ascii="宋体" w:hAnsi="宋体" w:hint="eastAsia"/>
          <w:bCs/>
          <w:spacing w:val="2"/>
          <w:sz w:val="28"/>
          <w:szCs w:val="28"/>
        </w:rPr>
        <w:t>参见《中南财经政法大学研究生国家奖学金评审管理办法》（中南大</w:t>
      </w:r>
      <w:proofErr w:type="gramStart"/>
      <w:r>
        <w:rPr>
          <w:rFonts w:ascii="宋体" w:hAnsi="宋体" w:hint="eastAsia"/>
          <w:bCs/>
          <w:spacing w:val="2"/>
          <w:sz w:val="28"/>
          <w:szCs w:val="28"/>
        </w:rPr>
        <w:t>研</w:t>
      </w:r>
      <w:proofErr w:type="gramEnd"/>
      <w:r>
        <w:rPr>
          <w:rFonts w:ascii="宋体" w:hAnsi="宋体" w:hint="eastAsia"/>
          <w:bCs/>
          <w:spacing w:val="2"/>
          <w:sz w:val="28"/>
          <w:szCs w:val="28"/>
        </w:rPr>
        <w:t>字〔</w:t>
      </w:r>
      <w:r>
        <w:rPr>
          <w:rFonts w:ascii="宋体" w:hAnsi="宋体"/>
          <w:bCs/>
          <w:spacing w:val="2"/>
          <w:sz w:val="28"/>
          <w:szCs w:val="28"/>
        </w:rPr>
        <w:t>201</w:t>
      </w:r>
      <w:r>
        <w:rPr>
          <w:rFonts w:ascii="宋体" w:hAnsi="宋体" w:hint="eastAsia"/>
          <w:bCs/>
          <w:spacing w:val="2"/>
          <w:sz w:val="28"/>
          <w:szCs w:val="28"/>
        </w:rPr>
        <w:t>6</w:t>
      </w:r>
      <w:r>
        <w:rPr>
          <w:rFonts w:ascii="宋体" w:hAnsi="宋体" w:hint="eastAsia"/>
          <w:bCs/>
          <w:spacing w:val="2"/>
          <w:sz w:val="28"/>
          <w:szCs w:val="28"/>
        </w:rPr>
        <w:t>〕</w:t>
      </w:r>
      <w:r>
        <w:rPr>
          <w:rFonts w:ascii="宋体" w:hAnsi="宋体" w:hint="eastAsia"/>
          <w:bCs/>
          <w:spacing w:val="2"/>
          <w:sz w:val="28"/>
          <w:szCs w:val="28"/>
        </w:rPr>
        <w:t>9</w:t>
      </w:r>
      <w:r>
        <w:rPr>
          <w:rFonts w:ascii="宋体" w:hAnsi="宋体" w:hint="eastAsia"/>
          <w:bCs/>
          <w:spacing w:val="2"/>
          <w:sz w:val="28"/>
          <w:szCs w:val="28"/>
        </w:rPr>
        <w:t>号）、《</w:t>
      </w:r>
      <w:r>
        <w:rPr>
          <w:rFonts w:ascii="宋体" w:hAnsi="宋体" w:hint="eastAsia"/>
          <w:bCs/>
          <w:spacing w:val="2"/>
          <w:sz w:val="28"/>
          <w:szCs w:val="28"/>
        </w:rPr>
        <w:t>2013</w:t>
      </w:r>
      <w:r>
        <w:rPr>
          <w:rFonts w:ascii="宋体" w:hAnsi="宋体" w:hint="eastAsia"/>
          <w:bCs/>
          <w:spacing w:val="2"/>
          <w:sz w:val="28"/>
          <w:szCs w:val="28"/>
        </w:rPr>
        <w:t>年、</w:t>
      </w:r>
      <w:r>
        <w:rPr>
          <w:rFonts w:ascii="宋体" w:hAnsi="宋体" w:hint="eastAsia"/>
          <w:bCs/>
          <w:spacing w:val="2"/>
          <w:sz w:val="28"/>
          <w:szCs w:val="28"/>
        </w:rPr>
        <w:t>2014</w:t>
      </w:r>
      <w:r>
        <w:rPr>
          <w:rFonts w:ascii="宋体" w:hAnsi="宋体" w:hint="eastAsia"/>
          <w:bCs/>
          <w:spacing w:val="2"/>
          <w:sz w:val="28"/>
          <w:szCs w:val="28"/>
        </w:rPr>
        <w:t>年研究生国家奖学金学校</w:t>
      </w:r>
      <w:r>
        <w:rPr>
          <w:rFonts w:ascii="宋体" w:hAnsi="宋体" w:hint="eastAsia"/>
          <w:bCs/>
          <w:spacing w:val="2"/>
          <w:sz w:val="28"/>
          <w:szCs w:val="28"/>
        </w:rPr>
        <w:lastRenderedPageBreak/>
        <w:t>评审工作会议纪要》（附件</w:t>
      </w:r>
      <w:r>
        <w:rPr>
          <w:rFonts w:ascii="宋体" w:hAnsi="宋体" w:hint="eastAsia"/>
          <w:bCs/>
          <w:spacing w:val="2"/>
          <w:sz w:val="28"/>
          <w:szCs w:val="28"/>
        </w:rPr>
        <w:t>2</w:t>
      </w:r>
      <w:r>
        <w:rPr>
          <w:rFonts w:ascii="宋体" w:hAnsi="宋体" w:hint="eastAsia"/>
          <w:bCs/>
          <w:spacing w:val="2"/>
          <w:sz w:val="28"/>
          <w:szCs w:val="28"/>
        </w:rPr>
        <w:t>）及《中南财经政法大学研究生科研与实践成果积分计算办法》（中南大</w:t>
      </w:r>
      <w:proofErr w:type="gramStart"/>
      <w:r>
        <w:rPr>
          <w:rFonts w:ascii="宋体" w:hAnsi="宋体" w:hint="eastAsia"/>
          <w:bCs/>
          <w:spacing w:val="2"/>
          <w:sz w:val="28"/>
          <w:szCs w:val="28"/>
        </w:rPr>
        <w:t>研</w:t>
      </w:r>
      <w:proofErr w:type="gramEnd"/>
      <w:r>
        <w:rPr>
          <w:rFonts w:ascii="宋体" w:hAnsi="宋体" w:hint="eastAsia"/>
          <w:bCs/>
          <w:spacing w:val="2"/>
          <w:sz w:val="28"/>
          <w:szCs w:val="28"/>
        </w:rPr>
        <w:t>字〔</w:t>
      </w:r>
      <w:r>
        <w:rPr>
          <w:rFonts w:ascii="宋体" w:hAnsi="宋体"/>
          <w:bCs/>
          <w:spacing w:val="2"/>
          <w:sz w:val="28"/>
          <w:szCs w:val="28"/>
        </w:rPr>
        <w:t>201</w:t>
      </w:r>
      <w:r>
        <w:rPr>
          <w:rFonts w:ascii="宋体" w:hAnsi="宋体" w:hint="eastAsia"/>
          <w:bCs/>
          <w:spacing w:val="2"/>
          <w:sz w:val="28"/>
          <w:szCs w:val="28"/>
        </w:rPr>
        <w:t>6</w:t>
      </w:r>
      <w:r>
        <w:rPr>
          <w:rFonts w:ascii="宋体" w:hAnsi="宋体" w:hint="eastAsia"/>
          <w:bCs/>
          <w:spacing w:val="2"/>
          <w:sz w:val="28"/>
          <w:szCs w:val="28"/>
        </w:rPr>
        <w:t>〕</w:t>
      </w:r>
      <w:r>
        <w:rPr>
          <w:rFonts w:ascii="宋体" w:hAnsi="宋体" w:hint="eastAsia"/>
          <w:bCs/>
          <w:spacing w:val="2"/>
          <w:sz w:val="28"/>
          <w:szCs w:val="28"/>
        </w:rPr>
        <w:t>10</w:t>
      </w:r>
      <w:r>
        <w:rPr>
          <w:rFonts w:ascii="宋体" w:hAnsi="宋体" w:hint="eastAsia"/>
          <w:bCs/>
          <w:spacing w:val="2"/>
          <w:sz w:val="28"/>
          <w:szCs w:val="28"/>
        </w:rPr>
        <w:t>号）（附件</w:t>
      </w:r>
      <w:r>
        <w:rPr>
          <w:rFonts w:ascii="宋体" w:hAnsi="宋体" w:hint="eastAsia"/>
          <w:bCs/>
          <w:spacing w:val="2"/>
          <w:sz w:val="28"/>
          <w:szCs w:val="28"/>
        </w:rPr>
        <w:t>3</w:t>
      </w:r>
      <w:r>
        <w:rPr>
          <w:rFonts w:ascii="宋体" w:hAnsi="宋体" w:hint="eastAsia"/>
          <w:bCs/>
          <w:spacing w:val="2"/>
          <w:sz w:val="28"/>
          <w:szCs w:val="28"/>
        </w:rPr>
        <w:t>）。</w:t>
      </w:r>
    </w:p>
    <w:p w:rsidR="00341A6F" w:rsidRDefault="00341A6F" w:rsidP="00341A6F">
      <w:pPr>
        <w:spacing w:line="440" w:lineRule="exact"/>
        <w:ind w:firstLineChars="200" w:firstLine="560"/>
        <w:rPr>
          <w:rFonts w:ascii="宋体" w:hAnsi="宋体" w:hint="eastAsia"/>
          <w:bCs/>
          <w:spacing w:val="2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期刊分类以学</w:t>
      </w:r>
      <w:r>
        <w:rPr>
          <w:rFonts w:ascii="宋体" w:hAnsi="宋体"/>
          <w:sz w:val="28"/>
          <w:szCs w:val="28"/>
        </w:rPr>
        <w:t>校科研部《中南财经政法大学核心期刊目录》</w:t>
      </w:r>
      <w:r>
        <w:rPr>
          <w:rFonts w:ascii="宋体" w:hAnsi="宋体" w:hint="eastAsia"/>
          <w:sz w:val="28"/>
          <w:szCs w:val="28"/>
        </w:rPr>
        <w:t>（附件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）为基本依据。</w:t>
      </w:r>
    </w:p>
    <w:p w:rsidR="00341A6F" w:rsidRDefault="00341A6F" w:rsidP="00341A6F">
      <w:pPr>
        <w:spacing w:line="440" w:lineRule="exact"/>
        <w:ind w:firstLine="570"/>
        <w:rPr>
          <w:rFonts w:ascii="黑体" w:eastAsia="黑体" w:hAnsi="黑体" w:hint="eastAsia"/>
          <w:b/>
          <w:bCs/>
          <w:spacing w:val="2"/>
          <w:sz w:val="28"/>
          <w:szCs w:val="28"/>
        </w:rPr>
      </w:pPr>
      <w:r>
        <w:rPr>
          <w:rFonts w:ascii="黑体" w:eastAsia="黑体" w:hAnsi="黑体" w:hint="eastAsia"/>
          <w:b/>
          <w:bCs/>
          <w:spacing w:val="2"/>
          <w:sz w:val="28"/>
          <w:szCs w:val="28"/>
        </w:rPr>
        <w:t>五、工作安排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（一）个人申请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符合基本申请条件且有意向申请国家奖学金的研究生，填写《研究生国家奖学金申请审批表》（附件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b/>
          <w:bCs/>
          <w:sz w:val="28"/>
          <w:szCs w:val="28"/>
        </w:rPr>
        <w:t>正反面打印</w:t>
      </w:r>
      <w:r>
        <w:rPr>
          <w:rFonts w:ascii="宋体" w:hAnsi="宋体" w:hint="eastAsia"/>
          <w:sz w:val="28"/>
          <w:szCs w:val="28"/>
        </w:rPr>
        <w:t>，连同支撑证明材料，于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日前交所在学院（中心）评审委员会。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（二）学院（中心）初评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各学院（中心）评审委员会于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日—</w:t>
      </w:r>
      <w:r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日进行初评和公示。初评结果在全院范围内以网络等形式进行不少于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个工作日的公示。对初评结果有异议者，须在公示期内向所在学院（中心）评审委员会提出复评申请，学院（中心）评审委员会应及时研究或复评，并予以答复。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  <w:u w:val="double"/>
        </w:rPr>
        <w:t>初评材料报送</w:t>
      </w:r>
      <w:r>
        <w:rPr>
          <w:rFonts w:ascii="宋体" w:hAnsi="宋体" w:hint="eastAsia"/>
          <w:b/>
          <w:bCs/>
          <w:sz w:val="28"/>
          <w:szCs w:val="28"/>
        </w:rPr>
        <w:t>：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</w:t>
      </w:r>
      <w:r>
        <w:rPr>
          <w:rFonts w:ascii="宋体" w:hAnsi="宋体" w:hint="eastAsia"/>
          <w:sz w:val="28"/>
          <w:szCs w:val="28"/>
        </w:rPr>
        <w:t>学院（中心）初评获奖研究生的《研究生国家奖学金申请审批表》（纸质版），导师亲笔填写推荐意见，学院（中心）填写评审意见并加盖公章；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hint="eastAsia"/>
          <w:sz w:val="28"/>
          <w:szCs w:val="28"/>
        </w:rPr>
        <w:t>《博士研究生国家奖学金获奖学生汇总表》（附件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）及《硕士研究生国家奖学金获奖学生汇总表》（附件</w:t>
      </w:r>
      <w:r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）纸质版和电子版；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 w:hint="eastAsia"/>
          <w:sz w:val="28"/>
          <w:szCs w:val="28"/>
        </w:rPr>
        <w:t>参加博士国家奖学金机动名额评审者（在学院初评中未获奖的参评者），报送《研究生国家奖学金申请审批表》（纸质版）及参评支撑证明材料；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</w:t>
      </w:r>
      <w:r>
        <w:rPr>
          <w:rFonts w:ascii="宋体" w:hAnsi="宋体" w:hint="eastAsia"/>
          <w:sz w:val="28"/>
          <w:szCs w:val="28"/>
        </w:rPr>
        <w:t>各学院（中心）如在学校评审管理办法基础上另行制定评审细则，需向本单位研究生公布并报学校评审办公室备案；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</w:t>
      </w:r>
      <w:r>
        <w:rPr>
          <w:rFonts w:ascii="宋体" w:hAnsi="宋体" w:hint="eastAsia"/>
          <w:sz w:val="28"/>
          <w:szCs w:val="28"/>
        </w:rPr>
        <w:t>研究生</w:t>
      </w:r>
      <w:r>
        <w:rPr>
          <w:rFonts w:ascii="宋体" w:hAnsi="宋体"/>
          <w:sz w:val="28"/>
          <w:szCs w:val="28"/>
        </w:rPr>
        <w:t>国家奖学金评审情况报告（纸质版</w:t>
      </w:r>
      <w:r>
        <w:rPr>
          <w:rFonts w:ascii="宋体" w:hAnsi="宋体" w:hint="eastAsia"/>
          <w:sz w:val="28"/>
          <w:szCs w:val="28"/>
        </w:rPr>
        <w:t>和电子版</w:t>
      </w:r>
      <w:r>
        <w:rPr>
          <w:rFonts w:ascii="宋体" w:hAnsi="宋体"/>
          <w:sz w:val="28"/>
          <w:szCs w:val="28"/>
        </w:rPr>
        <w:t>），内容包括：评审程序、公示情况</w:t>
      </w:r>
      <w:r>
        <w:rPr>
          <w:rFonts w:ascii="宋体" w:hAnsi="宋体" w:hint="eastAsia"/>
          <w:sz w:val="28"/>
          <w:szCs w:val="28"/>
        </w:rPr>
        <w:t>、初评及复</w:t>
      </w:r>
      <w:r>
        <w:rPr>
          <w:rFonts w:ascii="宋体" w:hAnsi="宋体"/>
          <w:sz w:val="28"/>
          <w:szCs w:val="28"/>
        </w:rPr>
        <w:t>审结果</w:t>
      </w:r>
      <w:r>
        <w:rPr>
          <w:rFonts w:ascii="宋体" w:hAnsi="宋体" w:hint="eastAsia"/>
          <w:sz w:val="28"/>
          <w:szCs w:val="28"/>
        </w:rPr>
        <w:t>和学院评审委员会名单</w:t>
      </w:r>
      <w:r>
        <w:rPr>
          <w:rFonts w:ascii="宋体" w:hAnsi="宋体"/>
          <w:sz w:val="28"/>
          <w:szCs w:val="28"/>
        </w:rPr>
        <w:t>等；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以上所有</w:t>
      </w:r>
      <w:r>
        <w:rPr>
          <w:rFonts w:ascii="宋体" w:hAnsi="宋体"/>
          <w:sz w:val="28"/>
          <w:szCs w:val="28"/>
        </w:rPr>
        <w:t>材料</w:t>
      </w:r>
      <w:r>
        <w:rPr>
          <w:rFonts w:ascii="宋体" w:hAnsi="宋体" w:hint="eastAsia"/>
          <w:sz w:val="28"/>
          <w:szCs w:val="28"/>
        </w:rPr>
        <w:t>在学院（中心）公示结束后，经学院（中心）分管领导签字，加盖学院（中心）公章，于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10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月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日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17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：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00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前</w:t>
      </w:r>
      <w:r>
        <w:rPr>
          <w:rFonts w:ascii="宋体" w:hAnsi="宋体" w:hint="eastAsia"/>
          <w:sz w:val="28"/>
          <w:szCs w:val="28"/>
        </w:rPr>
        <w:t>报送研究生院、党委研究生工作部黄雯收。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（三）学校审定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学校评审领导小组对初评结果进行审定，对复议申请进行复议，并将结果在全校范围内进行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个工作日的公示。有异议者，须在公示期内向校评审办公室提出书面申诉，学校评审领导小组予以裁决。学校领导小组的裁决为最终裁决。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（四）奖金发放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学校评审领导小组审定结果公示结束后，于</w:t>
      </w:r>
      <w:r>
        <w:rPr>
          <w:rFonts w:ascii="宋体" w:hAnsi="宋体" w:hint="eastAsia"/>
          <w:sz w:val="28"/>
          <w:szCs w:val="28"/>
        </w:rPr>
        <w:t>11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日前将研究生国家奖学金统一汇入获奖研究生的中国银行</w:t>
      </w:r>
      <w:proofErr w:type="gramStart"/>
      <w:r>
        <w:rPr>
          <w:rFonts w:ascii="宋体" w:hAnsi="宋体" w:hint="eastAsia"/>
          <w:sz w:val="28"/>
          <w:szCs w:val="28"/>
        </w:rPr>
        <w:t>帐户</w:t>
      </w:r>
      <w:proofErr w:type="gramEnd"/>
      <w:r>
        <w:rPr>
          <w:rFonts w:ascii="宋体" w:hAnsi="宋体" w:hint="eastAsia"/>
          <w:sz w:val="28"/>
          <w:szCs w:val="28"/>
        </w:rPr>
        <w:t>。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黑体" w:eastAsia="黑体" w:hAnsi="黑体" w:hint="eastAsia"/>
          <w:b/>
          <w:bCs/>
          <w:spacing w:val="2"/>
          <w:sz w:val="28"/>
          <w:szCs w:val="28"/>
        </w:rPr>
        <w:t>六、工作要求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、各学院（中心）研究生</w:t>
      </w:r>
      <w:r>
        <w:rPr>
          <w:rFonts w:ascii="宋体" w:hAnsi="宋体" w:hint="eastAsia"/>
          <w:sz w:val="28"/>
          <w:szCs w:val="28"/>
        </w:rPr>
        <w:t>国家</w:t>
      </w:r>
      <w:r>
        <w:rPr>
          <w:rFonts w:ascii="宋体" w:hAnsi="宋体"/>
          <w:sz w:val="28"/>
          <w:szCs w:val="28"/>
        </w:rPr>
        <w:t>奖学金评审工作小组应高度重视，统筹指导，严格规范评审程序，坚持公开、公平、公正原则</w:t>
      </w:r>
      <w:r>
        <w:rPr>
          <w:rFonts w:ascii="宋体" w:hAnsi="宋体" w:hint="eastAsia"/>
          <w:sz w:val="28"/>
          <w:szCs w:val="28"/>
        </w:rPr>
        <w:t>。认真制定本单位评审细则，并在本单位范围内予以公布。</w:t>
      </w:r>
      <w:r>
        <w:rPr>
          <w:rFonts w:ascii="宋体" w:hAnsi="宋体"/>
          <w:sz w:val="28"/>
          <w:szCs w:val="28"/>
        </w:rPr>
        <w:t>如有学生对初评结果有异议，应及时予以复议并公布复议结果。</w:t>
      </w:r>
    </w:p>
    <w:p w:rsidR="00341A6F" w:rsidRDefault="00341A6F" w:rsidP="00341A6F">
      <w:pPr>
        <w:widowControl/>
        <w:spacing w:line="440" w:lineRule="exact"/>
        <w:ind w:firstLine="48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评审工作</w:t>
      </w:r>
      <w:r>
        <w:rPr>
          <w:rFonts w:ascii="宋体" w:hAnsi="宋体"/>
          <w:sz w:val="28"/>
          <w:szCs w:val="28"/>
        </w:rPr>
        <w:t>结束后，以学院（中心）为单位，将经学院</w:t>
      </w:r>
      <w:r>
        <w:rPr>
          <w:rFonts w:ascii="宋体" w:hAnsi="宋体" w:hint="eastAsia"/>
          <w:sz w:val="28"/>
          <w:szCs w:val="28"/>
        </w:rPr>
        <w:t>、学校</w:t>
      </w:r>
      <w:r>
        <w:rPr>
          <w:rFonts w:ascii="宋体" w:hAnsi="宋体"/>
          <w:sz w:val="28"/>
          <w:szCs w:val="28"/>
        </w:rPr>
        <w:t>审核签章的</w:t>
      </w:r>
      <w:r>
        <w:rPr>
          <w:rFonts w:ascii="宋体" w:hAnsi="宋体" w:hint="eastAsia"/>
          <w:sz w:val="28"/>
          <w:szCs w:val="28"/>
        </w:rPr>
        <w:t>《中南财经政法大学研究生国家奖学金申请审批表》</w:t>
      </w:r>
      <w:r>
        <w:rPr>
          <w:rFonts w:ascii="宋体" w:hAnsi="宋体"/>
          <w:sz w:val="28"/>
          <w:szCs w:val="28"/>
        </w:rPr>
        <w:t>装入获奖研究生的个人档案。</w:t>
      </w:r>
    </w:p>
    <w:p w:rsidR="00341A6F" w:rsidRDefault="00341A6F" w:rsidP="00341A6F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特此通知。</w:t>
      </w:r>
    </w:p>
    <w:p w:rsidR="00341A6F" w:rsidRDefault="00341A6F" w:rsidP="00341A6F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341A6F" w:rsidRDefault="00341A6F" w:rsidP="00341A6F">
      <w:pPr>
        <w:spacing w:line="440" w:lineRule="exact"/>
        <w:ind w:firstLineChars="200" w:firstLine="560"/>
        <w:rPr>
          <w:rFonts w:ascii="宋体" w:hAnsi="宋体" w:hint="eastAsia"/>
          <w:sz w:val="28"/>
          <w:szCs w:val="28"/>
        </w:rPr>
      </w:pPr>
    </w:p>
    <w:p w:rsidR="00341A6F" w:rsidRDefault="00341A6F" w:rsidP="00341A6F">
      <w:pPr>
        <w:wordWrap w:val="0"/>
        <w:spacing w:line="44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                     </w:t>
      </w:r>
      <w:r>
        <w:rPr>
          <w:rFonts w:ascii="宋体" w:hAnsi="宋体" w:hint="eastAsia"/>
          <w:sz w:val="28"/>
          <w:szCs w:val="28"/>
        </w:rPr>
        <w:t>研究生院、党委研究生工作部</w:t>
      </w:r>
      <w:r>
        <w:rPr>
          <w:rFonts w:ascii="宋体" w:hAnsi="宋体" w:hint="eastAsia"/>
          <w:sz w:val="28"/>
          <w:szCs w:val="28"/>
        </w:rPr>
        <w:t xml:space="preserve">       </w:t>
      </w:r>
    </w:p>
    <w:p w:rsidR="009D05F1" w:rsidRDefault="00341A6F" w:rsidP="00341A6F">
      <w:r>
        <w:rPr>
          <w:rFonts w:ascii="宋体" w:hAnsi="宋体" w:hint="eastAsia"/>
          <w:sz w:val="28"/>
          <w:szCs w:val="28"/>
        </w:rPr>
        <w:t xml:space="preserve">                                     2017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 w:hint="eastAsia"/>
          <w:sz w:val="28"/>
          <w:szCs w:val="28"/>
        </w:rPr>
        <w:t>25</w:t>
      </w:r>
      <w:r>
        <w:rPr>
          <w:rFonts w:ascii="宋体" w:hAnsi="宋体" w:hint="eastAsia"/>
          <w:sz w:val="28"/>
          <w:szCs w:val="28"/>
        </w:rPr>
        <w:t>日</w:t>
      </w:r>
    </w:p>
    <w:sectPr w:rsidR="009D05F1" w:rsidSect="009D0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1A6F"/>
    <w:rsid w:val="00341A6F"/>
    <w:rsid w:val="009D0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6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A6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1657</Characters>
  <Application>Microsoft Office Word</Application>
  <DocSecurity>0</DocSecurity>
  <Lines>13</Lines>
  <Paragraphs>3</Paragraphs>
  <ScaleCrop>false</ScaleCrop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董丽华</dc:creator>
  <cp:lastModifiedBy>董丽华</cp:lastModifiedBy>
  <cp:revision>1</cp:revision>
  <dcterms:created xsi:type="dcterms:W3CDTF">2017-09-26T02:08:00Z</dcterms:created>
  <dcterms:modified xsi:type="dcterms:W3CDTF">2017-09-26T02:09:00Z</dcterms:modified>
</cp:coreProperties>
</file>